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ascii="宋体" w:hAnsi="宋体" w:eastAsia="宋体" w:cs="宋体"/>
          <w:b/>
          <w:color w:val="auto"/>
          <w:sz w:val="28"/>
          <w:highlight w:val="none"/>
          <w:lang w:val="en-US" w:eastAsia="zh-CN"/>
        </w:rPr>
      </w:pPr>
      <w:r>
        <w:rPr>
          <w:rFonts w:hint="eastAsia" w:ascii="宋体" w:hAnsi="宋体" w:eastAsia="宋体" w:cs="宋体"/>
          <w:b/>
          <w:bCs w:val="0"/>
          <w:color w:val="auto"/>
          <w:sz w:val="28"/>
          <w:highlight w:val="none"/>
        </w:rPr>
        <w:t>项目编号</w:t>
      </w:r>
      <w:r>
        <w:rPr>
          <w:rFonts w:hint="eastAsia" w:ascii="宋体" w:hAnsi="宋体" w:eastAsia="宋体" w:cs="宋体"/>
          <w:b/>
          <w:bCs w:val="0"/>
          <w:color w:val="auto"/>
          <w:sz w:val="28"/>
          <w:highlight w:val="none"/>
          <w:lang w:eastAsia="zh-CN"/>
        </w:rPr>
        <w:t>：JYCG20240705</w:t>
      </w:r>
    </w:p>
    <w:p>
      <w:pPr>
        <w:rPr>
          <w:rFonts w:hint="eastAsia" w:ascii="宋体" w:hAnsi="宋体" w:eastAsia="宋体" w:cs="宋体"/>
          <w:b/>
          <w:color w:val="auto"/>
          <w:sz w:val="36"/>
          <w:szCs w:val="22"/>
          <w:highlight w:val="none"/>
          <w:u w:val="none"/>
        </w:rPr>
      </w:pPr>
    </w:p>
    <w:p>
      <w:pPr>
        <w:bidi w:val="0"/>
        <w:jc w:val="center"/>
        <w:rPr>
          <w:rFonts w:hint="eastAsia" w:ascii="黑体" w:hAnsi="黑体" w:eastAsia="黑体" w:cs="黑体"/>
          <w:b w:val="0"/>
          <w:bCs w:val="0"/>
          <w:color w:val="auto"/>
          <w:sz w:val="52"/>
          <w:szCs w:val="52"/>
          <w:highlight w:val="none"/>
        </w:rPr>
      </w:pPr>
      <w:r>
        <w:rPr>
          <w:rFonts w:hint="eastAsia" w:ascii="黑体" w:hAnsi="黑体" w:eastAsia="黑体" w:cs="黑体"/>
          <w:b w:val="0"/>
          <w:bCs w:val="0"/>
          <w:color w:val="auto"/>
          <w:sz w:val="52"/>
          <w:szCs w:val="52"/>
          <w:highlight w:val="none"/>
          <w:lang w:val="en-US" w:eastAsia="zh-CN"/>
        </w:rPr>
        <w:t>宣州区狸桥镇（宣州经济开发区）全年聘请第三方安全技术服务机构（专家）进行安全大排查</w:t>
      </w:r>
    </w:p>
    <w:p>
      <w:pPr>
        <w:bidi w:val="0"/>
        <w:rPr>
          <w:rFonts w:hint="eastAsia" w:ascii="宋体" w:hAnsi="宋体" w:eastAsia="宋体" w:cs="宋体"/>
          <w:color w:val="auto"/>
          <w:highlight w:val="none"/>
          <w:lang w:eastAsia="zh-CN"/>
        </w:rPr>
      </w:pPr>
    </w:p>
    <w:p>
      <w:pPr>
        <w:bidi w:val="0"/>
        <w:rPr>
          <w:rFonts w:hint="eastAsia" w:ascii="宋体" w:hAnsi="宋体" w:eastAsia="宋体" w:cs="宋体"/>
          <w:color w:val="auto"/>
          <w:highlight w:val="none"/>
          <w:lang w:eastAsia="zh-CN"/>
        </w:rPr>
      </w:pPr>
    </w:p>
    <w:p>
      <w:pPr>
        <w:jc w:val="center"/>
        <w:rPr>
          <w:rFonts w:hint="eastAsia" w:ascii="黑体" w:hAnsi="黑体" w:eastAsia="黑体" w:cs="黑体"/>
          <w:b w:val="0"/>
          <w:bCs w:val="0"/>
          <w:color w:val="auto"/>
          <w:sz w:val="72"/>
          <w:szCs w:val="72"/>
          <w:highlight w:val="none"/>
          <w:lang w:val="en-US" w:eastAsia="zh-CN"/>
        </w:rPr>
      </w:pPr>
    </w:p>
    <w:p>
      <w:pPr>
        <w:jc w:val="center"/>
        <w:rPr>
          <w:rFonts w:hint="eastAsia" w:ascii="黑体" w:hAnsi="黑体" w:eastAsia="黑体" w:cs="黑体"/>
          <w:b w:val="0"/>
          <w:bCs w:val="0"/>
          <w:color w:val="auto"/>
          <w:sz w:val="72"/>
          <w:szCs w:val="72"/>
          <w:highlight w:val="none"/>
          <w:lang w:val="en-US" w:eastAsia="zh-CN"/>
        </w:rPr>
      </w:pPr>
    </w:p>
    <w:p>
      <w:pPr>
        <w:jc w:val="center"/>
        <w:rPr>
          <w:rFonts w:hint="eastAsia" w:ascii="黑体" w:hAnsi="黑体" w:eastAsia="黑体" w:cs="黑体"/>
          <w:b w:val="0"/>
          <w:bCs w:val="0"/>
          <w:color w:val="auto"/>
          <w:sz w:val="72"/>
          <w:szCs w:val="72"/>
          <w:highlight w:val="none"/>
          <w:lang w:val="en-US" w:eastAsia="zh-CN"/>
        </w:rPr>
      </w:pPr>
      <w:r>
        <w:rPr>
          <w:rFonts w:hint="eastAsia" w:ascii="黑体" w:hAnsi="黑体" w:eastAsia="黑体" w:cs="黑体"/>
          <w:b w:val="0"/>
          <w:bCs w:val="0"/>
          <w:color w:val="auto"/>
          <w:sz w:val="72"/>
          <w:szCs w:val="72"/>
          <w:highlight w:val="none"/>
          <w:lang w:val="en-US" w:eastAsia="zh-CN"/>
        </w:rPr>
        <w:t>采</w:t>
      </w:r>
    </w:p>
    <w:p>
      <w:pPr>
        <w:jc w:val="center"/>
        <w:rPr>
          <w:rFonts w:hint="eastAsia" w:ascii="黑体" w:hAnsi="黑体" w:eastAsia="黑体" w:cs="黑体"/>
          <w:b w:val="0"/>
          <w:bCs w:val="0"/>
          <w:color w:val="auto"/>
          <w:sz w:val="72"/>
          <w:szCs w:val="72"/>
          <w:highlight w:val="none"/>
          <w:lang w:val="en-US" w:eastAsia="zh-CN"/>
        </w:rPr>
      </w:pPr>
      <w:r>
        <w:rPr>
          <w:rFonts w:hint="eastAsia" w:ascii="黑体" w:hAnsi="黑体" w:eastAsia="黑体" w:cs="黑体"/>
          <w:b w:val="0"/>
          <w:bCs w:val="0"/>
          <w:color w:val="auto"/>
          <w:sz w:val="72"/>
          <w:szCs w:val="72"/>
          <w:highlight w:val="none"/>
          <w:lang w:val="en-US" w:eastAsia="zh-CN"/>
        </w:rPr>
        <w:t>购</w:t>
      </w:r>
    </w:p>
    <w:p>
      <w:pPr>
        <w:jc w:val="center"/>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文</w:t>
      </w:r>
    </w:p>
    <w:p>
      <w:pPr>
        <w:jc w:val="center"/>
        <w:rPr>
          <w:rFonts w:hint="eastAsia" w:ascii="黑体" w:hAnsi="黑体" w:eastAsia="黑体" w:cs="黑体"/>
          <w:b w:val="0"/>
          <w:bCs w:val="0"/>
          <w:color w:val="auto"/>
          <w:sz w:val="72"/>
          <w:szCs w:val="72"/>
          <w:highlight w:val="none"/>
        </w:rPr>
      </w:pPr>
      <w:r>
        <w:rPr>
          <w:rFonts w:hint="eastAsia" w:ascii="黑体" w:hAnsi="黑体" w:eastAsia="黑体" w:cs="黑体"/>
          <w:b w:val="0"/>
          <w:bCs w:val="0"/>
          <w:color w:val="auto"/>
          <w:sz w:val="72"/>
          <w:szCs w:val="72"/>
          <w:highlight w:val="none"/>
        </w:rPr>
        <w:t>件</w:t>
      </w:r>
    </w:p>
    <w:p>
      <w:pPr>
        <w:bidi w:val="0"/>
        <w:rPr>
          <w:rFonts w:hint="eastAsia" w:ascii="黑体" w:hAnsi="黑体" w:eastAsia="黑体" w:cs="黑体"/>
          <w:color w:val="auto"/>
          <w:highlight w:val="none"/>
        </w:rPr>
      </w:pPr>
    </w:p>
    <w:p>
      <w:pPr>
        <w:spacing w:line="720" w:lineRule="auto"/>
        <w:jc w:val="both"/>
        <w:rPr>
          <w:rFonts w:hint="eastAsia" w:ascii="黑体" w:hAnsi="黑体" w:eastAsia="黑体" w:cs="黑体"/>
          <w:b/>
          <w:color w:val="auto"/>
          <w:sz w:val="32"/>
          <w:szCs w:val="32"/>
          <w:highlight w:val="none"/>
        </w:rPr>
      </w:pPr>
    </w:p>
    <w:p>
      <w:pPr>
        <w:ind w:firstLine="1355" w:firstLineChars="450"/>
        <w:rPr>
          <w:rFonts w:hint="eastAsia" w:ascii="黑体" w:hAnsi="黑体" w:eastAsia="黑体" w:cs="黑体"/>
          <w:b/>
          <w:color w:val="auto"/>
          <w:sz w:val="30"/>
          <w:szCs w:val="30"/>
          <w:highlight w:val="none"/>
          <w:lang w:eastAsia="zh-CN"/>
        </w:rPr>
      </w:pPr>
    </w:p>
    <w:p>
      <w:pPr>
        <w:ind w:firstLine="2409" w:firstLineChars="800"/>
        <w:rPr>
          <w:rFonts w:hint="eastAsia" w:ascii="黑体" w:hAnsi="黑体" w:eastAsia="黑体" w:cs="黑体"/>
          <w:b/>
          <w:color w:val="auto"/>
          <w:sz w:val="30"/>
          <w:szCs w:val="30"/>
          <w:highlight w:val="none"/>
          <w:lang w:val="en-US" w:eastAsia="zh-CN"/>
        </w:rPr>
      </w:pPr>
      <w:r>
        <w:rPr>
          <w:rFonts w:hint="eastAsia" w:ascii="黑体" w:hAnsi="黑体" w:eastAsia="黑体" w:cs="黑体"/>
          <w:b/>
          <w:color w:val="auto"/>
          <w:sz w:val="30"/>
          <w:szCs w:val="30"/>
          <w:highlight w:val="none"/>
          <w:lang w:eastAsia="zh-CN"/>
        </w:rPr>
        <w:t>采购人：宣城市宣州区狸桥镇人民政府</w:t>
      </w:r>
    </w:p>
    <w:p>
      <w:pPr>
        <w:ind w:firstLine="1355" w:firstLineChars="450"/>
        <w:rPr>
          <w:rFonts w:hint="eastAsia" w:ascii="黑体" w:hAnsi="黑体" w:eastAsia="黑体" w:cs="黑体"/>
          <w:b/>
          <w:color w:val="auto"/>
          <w:sz w:val="30"/>
          <w:szCs w:val="30"/>
          <w:highlight w:val="none"/>
          <w:lang w:eastAsia="zh-CN"/>
        </w:rPr>
      </w:pPr>
    </w:p>
    <w:p>
      <w:pPr>
        <w:ind w:firstLine="1355" w:firstLineChars="450"/>
        <w:rPr>
          <w:rFonts w:hint="eastAsia" w:ascii="黑体" w:hAnsi="黑体" w:eastAsia="黑体" w:cs="黑体"/>
          <w:b/>
          <w:color w:val="auto"/>
          <w:sz w:val="30"/>
          <w:szCs w:val="30"/>
          <w:highlight w:val="none"/>
          <w:lang w:val="en-US" w:eastAsia="zh-CN"/>
        </w:rPr>
      </w:pPr>
      <w:r>
        <w:rPr>
          <w:rFonts w:hint="eastAsia" w:ascii="黑体" w:hAnsi="黑体" w:eastAsia="黑体" w:cs="黑体"/>
          <w:b/>
          <w:color w:val="auto"/>
          <w:sz w:val="30"/>
          <w:szCs w:val="30"/>
          <w:highlight w:val="none"/>
          <w:lang w:eastAsia="zh-CN"/>
        </w:rPr>
        <w:t>采购代理机构：宣城市宣州区公共资源交易有限公司</w:t>
      </w:r>
    </w:p>
    <w:p>
      <w:pPr>
        <w:spacing w:line="720" w:lineRule="auto"/>
        <w:jc w:val="center"/>
        <w:rPr>
          <w:rFonts w:hint="eastAsia" w:ascii="华文中宋" w:hAnsi="华文中宋" w:eastAsia="华文中宋" w:cs="华文中宋"/>
          <w:b w:val="0"/>
          <w:bCs/>
          <w:color w:val="auto"/>
          <w:sz w:val="44"/>
          <w:szCs w:val="44"/>
          <w:highlight w:val="none"/>
        </w:rPr>
      </w:pPr>
    </w:p>
    <w:p>
      <w:pPr>
        <w:spacing w:line="720" w:lineRule="auto"/>
        <w:jc w:val="center"/>
        <w:rPr>
          <w:rFonts w:hint="eastAsia" w:ascii="华文中宋" w:hAnsi="华文中宋" w:eastAsia="华文中宋" w:cs="华文中宋"/>
          <w:b w:val="0"/>
          <w:bCs/>
          <w:color w:val="auto"/>
          <w:sz w:val="44"/>
          <w:szCs w:val="44"/>
          <w:highlight w:val="none"/>
        </w:rPr>
      </w:pPr>
      <w:r>
        <w:rPr>
          <w:rFonts w:hint="eastAsia" w:ascii="华文中宋" w:hAnsi="华文中宋" w:eastAsia="华文中宋" w:cs="华文中宋"/>
          <w:b w:val="0"/>
          <w:bCs/>
          <w:color w:val="auto"/>
          <w:sz w:val="44"/>
          <w:szCs w:val="44"/>
          <w:highlight w:val="none"/>
        </w:rPr>
        <w:t>目</w:t>
      </w:r>
      <w:r>
        <w:rPr>
          <w:rFonts w:hint="eastAsia" w:ascii="华文中宋" w:hAnsi="华文中宋" w:eastAsia="华文中宋" w:cs="华文中宋"/>
          <w:b w:val="0"/>
          <w:bCs/>
          <w:color w:val="auto"/>
          <w:sz w:val="44"/>
          <w:szCs w:val="44"/>
          <w:highlight w:val="none"/>
          <w:lang w:val="en-US" w:eastAsia="zh-CN"/>
        </w:rPr>
        <w:t xml:space="preserve"> </w:t>
      </w:r>
      <w:r>
        <w:rPr>
          <w:rFonts w:hint="eastAsia" w:ascii="华文中宋" w:hAnsi="华文中宋" w:eastAsia="华文中宋" w:cs="华文中宋"/>
          <w:b w:val="0"/>
          <w:bCs/>
          <w:color w:val="auto"/>
          <w:sz w:val="44"/>
          <w:szCs w:val="44"/>
          <w:highlight w:val="none"/>
        </w:rPr>
        <w:t>录</w:t>
      </w:r>
    </w:p>
    <w:p>
      <w:pPr>
        <w:pStyle w:val="18"/>
        <w:tabs>
          <w:tab w:val="right" w:leader="dot" w:pos="9746"/>
        </w:tabs>
        <w:rPr>
          <w:rFonts w:hint="eastAsia" w:ascii="黑体" w:hAnsi="黑体" w:eastAsia="黑体" w:cs="黑体"/>
          <w:b w:val="0"/>
          <w:bCs/>
          <w:color w:val="auto"/>
          <w:sz w:val="28"/>
          <w:szCs w:val="28"/>
          <w:highlight w:val="none"/>
        </w:rPr>
      </w:pPr>
    </w:p>
    <w:p>
      <w:pPr>
        <w:pStyle w:val="18"/>
        <w:tabs>
          <w:tab w:val="right" w:leader="dot" w:pos="9746"/>
        </w:tabs>
        <w:ind w:firstLine="560" w:firstLineChars="20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color w:val="auto"/>
          <w:sz w:val="28"/>
          <w:szCs w:val="28"/>
          <w:highlight w:val="none"/>
        </w:rPr>
        <w:instrText xml:space="preserve">TOC \o "1-1" \h \u </w:instrText>
      </w:r>
      <w:r>
        <w:rPr>
          <w:rFonts w:hint="eastAsia" w:ascii="黑体" w:hAnsi="黑体" w:eastAsia="黑体" w:cs="黑体"/>
          <w:b w:val="0"/>
          <w:bCs/>
          <w:color w:val="auto"/>
          <w:sz w:val="28"/>
          <w:szCs w:val="28"/>
          <w:highlight w:val="none"/>
        </w:rPr>
        <w:fldChar w:fldCharType="separate"/>
      </w: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color w:val="auto"/>
          <w:sz w:val="28"/>
          <w:szCs w:val="28"/>
          <w:highlight w:val="none"/>
        </w:rPr>
        <w:instrText xml:space="preserve"> HYPERLINK \l _Toc11593 </w:instrText>
      </w:r>
      <w:r>
        <w:rPr>
          <w:rFonts w:hint="eastAsia" w:ascii="黑体" w:hAnsi="黑体" w:eastAsia="黑体" w:cs="黑体"/>
          <w:b w:val="0"/>
          <w:bCs/>
          <w:color w:val="auto"/>
          <w:sz w:val="28"/>
          <w:szCs w:val="28"/>
          <w:highlight w:val="none"/>
        </w:rPr>
        <w:fldChar w:fldCharType="separate"/>
      </w:r>
      <w:r>
        <w:rPr>
          <w:rFonts w:hint="eastAsia" w:ascii="黑体" w:hAnsi="黑体" w:eastAsia="黑体" w:cs="黑体"/>
          <w:b w:val="0"/>
          <w:bCs/>
          <w:color w:val="auto"/>
          <w:kern w:val="0"/>
          <w:sz w:val="28"/>
          <w:szCs w:val="28"/>
          <w:highlight w:val="none"/>
        </w:rPr>
        <w:t>一、</w:t>
      </w:r>
      <w:r>
        <w:rPr>
          <w:rFonts w:hint="eastAsia" w:ascii="黑体" w:hAnsi="黑体" w:eastAsia="黑体" w:cs="黑体"/>
          <w:b w:val="0"/>
          <w:bCs/>
          <w:color w:val="auto"/>
          <w:kern w:val="0"/>
          <w:sz w:val="28"/>
          <w:szCs w:val="28"/>
          <w:highlight w:val="none"/>
          <w:lang w:val="en-US" w:eastAsia="zh-CN"/>
        </w:rPr>
        <w:t>采购</w:t>
      </w:r>
      <w:r>
        <w:rPr>
          <w:rFonts w:hint="eastAsia" w:ascii="黑体" w:hAnsi="黑体" w:eastAsia="黑体" w:cs="黑体"/>
          <w:b w:val="0"/>
          <w:bCs/>
          <w:color w:val="auto"/>
          <w:kern w:val="0"/>
          <w:sz w:val="28"/>
          <w:szCs w:val="28"/>
          <w:highlight w:val="none"/>
        </w:rPr>
        <w:t>公告</w:t>
      </w:r>
      <w:r>
        <w:rPr>
          <w:rFonts w:hint="eastAsia" w:ascii="黑体" w:hAnsi="黑体" w:eastAsia="黑体" w:cs="黑体"/>
          <w:b w:val="0"/>
          <w:bCs/>
          <w:color w:val="auto"/>
          <w:sz w:val="28"/>
          <w:szCs w:val="28"/>
          <w:highlight w:val="none"/>
        </w:rPr>
        <w:fldChar w:fldCharType="end"/>
      </w:r>
    </w:p>
    <w:p>
      <w:pPr>
        <w:pStyle w:val="18"/>
        <w:tabs>
          <w:tab w:val="right" w:leader="dot" w:pos="9746"/>
        </w:tabs>
        <w:ind w:firstLine="560" w:firstLineChars="20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color w:val="auto"/>
          <w:sz w:val="28"/>
          <w:szCs w:val="28"/>
          <w:highlight w:val="none"/>
        </w:rPr>
        <w:instrText xml:space="preserve"> HYPERLINK \l _Toc2516 </w:instrText>
      </w:r>
      <w:r>
        <w:rPr>
          <w:rFonts w:hint="eastAsia" w:ascii="黑体" w:hAnsi="黑体" w:eastAsia="黑体" w:cs="黑体"/>
          <w:b w:val="0"/>
          <w:bCs/>
          <w:color w:val="auto"/>
          <w:sz w:val="28"/>
          <w:szCs w:val="28"/>
          <w:highlight w:val="none"/>
        </w:rPr>
        <w:fldChar w:fldCharType="separate"/>
      </w:r>
      <w:r>
        <w:rPr>
          <w:rFonts w:hint="eastAsia" w:ascii="黑体" w:hAnsi="黑体" w:eastAsia="黑体" w:cs="黑体"/>
          <w:b w:val="0"/>
          <w:bCs/>
          <w:color w:val="auto"/>
          <w:sz w:val="28"/>
          <w:szCs w:val="28"/>
          <w:highlight w:val="none"/>
        </w:rPr>
        <w:t>二、</w:t>
      </w:r>
      <w:r>
        <w:rPr>
          <w:rFonts w:hint="eastAsia" w:ascii="黑体" w:hAnsi="黑体" w:eastAsia="黑体" w:cs="黑体"/>
          <w:b w:val="0"/>
          <w:bCs/>
          <w:color w:val="auto"/>
          <w:sz w:val="28"/>
          <w:szCs w:val="28"/>
          <w:highlight w:val="none"/>
          <w:lang w:val="en-US" w:eastAsia="zh-CN"/>
        </w:rPr>
        <w:t>供应商</w:t>
      </w:r>
      <w:r>
        <w:rPr>
          <w:rFonts w:hint="eastAsia" w:ascii="黑体" w:hAnsi="黑体" w:eastAsia="黑体" w:cs="黑体"/>
          <w:b w:val="0"/>
          <w:bCs/>
          <w:color w:val="auto"/>
          <w:sz w:val="28"/>
          <w:szCs w:val="28"/>
          <w:highlight w:val="none"/>
        </w:rPr>
        <w:t>须知前附表</w:t>
      </w:r>
      <w:r>
        <w:rPr>
          <w:rFonts w:hint="eastAsia" w:ascii="黑体" w:hAnsi="黑体" w:eastAsia="黑体" w:cs="黑体"/>
          <w:b w:val="0"/>
          <w:bCs/>
          <w:color w:val="auto"/>
          <w:sz w:val="28"/>
          <w:szCs w:val="28"/>
          <w:highlight w:val="none"/>
        </w:rPr>
        <w:fldChar w:fldCharType="end"/>
      </w:r>
    </w:p>
    <w:p>
      <w:pPr>
        <w:pStyle w:val="18"/>
        <w:tabs>
          <w:tab w:val="right" w:leader="dot" w:pos="9746"/>
        </w:tabs>
        <w:ind w:firstLine="560" w:firstLineChars="20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color w:val="auto"/>
          <w:sz w:val="28"/>
          <w:szCs w:val="28"/>
          <w:highlight w:val="none"/>
        </w:rPr>
        <w:instrText xml:space="preserve"> HYPERLINK \l _Toc9774 </w:instrText>
      </w:r>
      <w:r>
        <w:rPr>
          <w:rFonts w:hint="eastAsia" w:ascii="黑体" w:hAnsi="黑体" w:eastAsia="黑体" w:cs="黑体"/>
          <w:b w:val="0"/>
          <w:bCs/>
          <w:color w:val="auto"/>
          <w:sz w:val="28"/>
          <w:szCs w:val="28"/>
          <w:highlight w:val="none"/>
        </w:rPr>
        <w:fldChar w:fldCharType="separate"/>
      </w:r>
      <w:r>
        <w:rPr>
          <w:rFonts w:hint="eastAsia" w:ascii="黑体" w:hAnsi="黑体" w:eastAsia="黑体" w:cs="黑体"/>
          <w:b w:val="0"/>
          <w:bCs/>
          <w:color w:val="auto"/>
          <w:kern w:val="0"/>
          <w:sz w:val="28"/>
          <w:szCs w:val="28"/>
          <w:highlight w:val="none"/>
        </w:rPr>
        <w:t>三、</w:t>
      </w:r>
      <w:r>
        <w:rPr>
          <w:rFonts w:hint="eastAsia" w:ascii="黑体" w:hAnsi="黑体" w:eastAsia="黑体" w:cs="黑体"/>
          <w:b w:val="0"/>
          <w:bCs/>
          <w:color w:val="auto"/>
          <w:sz w:val="28"/>
          <w:szCs w:val="28"/>
          <w:highlight w:val="none"/>
        </w:rPr>
        <w:fldChar w:fldCharType="end"/>
      </w: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color w:val="auto"/>
          <w:sz w:val="28"/>
          <w:szCs w:val="28"/>
          <w:highlight w:val="none"/>
        </w:rPr>
        <w:instrText xml:space="preserve"> HYPERLINK \l _Toc32417 </w:instrText>
      </w:r>
      <w:r>
        <w:rPr>
          <w:rFonts w:hint="eastAsia" w:ascii="黑体" w:hAnsi="黑体" w:eastAsia="黑体" w:cs="黑体"/>
          <w:b w:val="0"/>
          <w:bCs/>
          <w:color w:val="auto"/>
          <w:sz w:val="28"/>
          <w:szCs w:val="28"/>
          <w:highlight w:val="none"/>
        </w:rPr>
        <w:fldChar w:fldCharType="separate"/>
      </w:r>
      <w:r>
        <w:rPr>
          <w:rFonts w:hint="eastAsia" w:ascii="黑体" w:hAnsi="黑体" w:eastAsia="黑体" w:cs="黑体"/>
          <w:b w:val="0"/>
          <w:bCs/>
          <w:color w:val="auto"/>
          <w:kern w:val="0"/>
          <w:sz w:val="28"/>
          <w:szCs w:val="28"/>
          <w:highlight w:val="none"/>
        </w:rPr>
        <w:t>采购需求</w:t>
      </w:r>
      <w:r>
        <w:rPr>
          <w:rFonts w:hint="eastAsia" w:ascii="黑体" w:hAnsi="黑体" w:eastAsia="黑体" w:cs="黑体"/>
          <w:b w:val="0"/>
          <w:bCs/>
          <w:color w:val="auto"/>
          <w:sz w:val="28"/>
          <w:szCs w:val="28"/>
          <w:highlight w:val="none"/>
        </w:rPr>
        <w:fldChar w:fldCharType="end"/>
      </w:r>
    </w:p>
    <w:p>
      <w:pPr>
        <w:pStyle w:val="18"/>
        <w:tabs>
          <w:tab w:val="right" w:leader="dot" w:pos="9746"/>
        </w:tabs>
        <w:ind w:firstLine="560" w:firstLineChars="20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color w:val="auto"/>
          <w:sz w:val="28"/>
          <w:szCs w:val="28"/>
          <w:highlight w:val="none"/>
        </w:rPr>
        <w:instrText xml:space="preserve"> HYPERLINK \l _Toc25203 </w:instrText>
      </w:r>
      <w:r>
        <w:rPr>
          <w:rFonts w:hint="eastAsia" w:ascii="黑体" w:hAnsi="黑体" w:eastAsia="黑体" w:cs="黑体"/>
          <w:b w:val="0"/>
          <w:bCs/>
          <w:color w:val="auto"/>
          <w:sz w:val="28"/>
          <w:szCs w:val="28"/>
          <w:highlight w:val="none"/>
        </w:rPr>
        <w:fldChar w:fldCharType="separate"/>
      </w:r>
      <w:r>
        <w:rPr>
          <w:rFonts w:hint="eastAsia" w:ascii="黑体" w:hAnsi="黑体" w:eastAsia="黑体" w:cs="黑体"/>
          <w:b w:val="0"/>
          <w:bCs/>
          <w:color w:val="auto"/>
          <w:kern w:val="0"/>
          <w:sz w:val="28"/>
          <w:szCs w:val="28"/>
          <w:highlight w:val="none"/>
          <w:lang w:val="en-US" w:eastAsia="zh-CN"/>
        </w:rPr>
        <w:t>四</w:t>
      </w:r>
      <w:r>
        <w:rPr>
          <w:rFonts w:hint="eastAsia" w:ascii="黑体" w:hAnsi="黑体" w:eastAsia="黑体" w:cs="黑体"/>
          <w:b w:val="0"/>
          <w:bCs/>
          <w:color w:val="auto"/>
          <w:kern w:val="0"/>
          <w:sz w:val="28"/>
          <w:szCs w:val="28"/>
          <w:highlight w:val="none"/>
        </w:rPr>
        <w:t>、</w:t>
      </w:r>
      <w:r>
        <w:rPr>
          <w:rFonts w:hint="eastAsia" w:ascii="黑体" w:hAnsi="黑体" w:eastAsia="黑体" w:cs="黑体"/>
          <w:b w:val="0"/>
          <w:bCs/>
          <w:color w:val="auto"/>
          <w:kern w:val="0"/>
          <w:sz w:val="28"/>
          <w:szCs w:val="28"/>
          <w:highlight w:val="none"/>
          <w:lang w:eastAsia="zh-CN"/>
        </w:rPr>
        <w:t>评标办法</w:t>
      </w:r>
      <w:r>
        <w:rPr>
          <w:rFonts w:hint="eastAsia" w:ascii="黑体" w:hAnsi="黑体" w:eastAsia="黑体" w:cs="黑体"/>
          <w:b w:val="0"/>
          <w:bCs/>
          <w:color w:val="auto"/>
          <w:sz w:val="28"/>
          <w:szCs w:val="28"/>
          <w:highlight w:val="none"/>
        </w:rPr>
        <w:fldChar w:fldCharType="end"/>
      </w:r>
    </w:p>
    <w:p>
      <w:pPr>
        <w:pStyle w:val="18"/>
        <w:tabs>
          <w:tab w:val="right" w:leader="dot" w:pos="9746"/>
        </w:tabs>
        <w:ind w:firstLine="560" w:firstLineChars="200"/>
        <w:rPr>
          <w:rFonts w:hint="default"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五、采购合同</w:t>
      </w:r>
    </w:p>
    <w:p>
      <w:pPr>
        <w:pStyle w:val="18"/>
        <w:tabs>
          <w:tab w:val="right" w:leader="dot" w:pos="9746"/>
        </w:tabs>
        <w:ind w:firstLine="560" w:firstLineChars="200"/>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fldChar w:fldCharType="begin"/>
      </w:r>
      <w:r>
        <w:rPr>
          <w:rFonts w:hint="eastAsia" w:ascii="黑体" w:hAnsi="黑体" w:eastAsia="黑体" w:cs="黑体"/>
          <w:b w:val="0"/>
          <w:bCs/>
          <w:color w:val="auto"/>
          <w:sz w:val="28"/>
          <w:szCs w:val="28"/>
          <w:highlight w:val="none"/>
        </w:rPr>
        <w:instrText xml:space="preserve"> HYPERLINK \l _Toc20076 </w:instrText>
      </w:r>
      <w:r>
        <w:rPr>
          <w:rFonts w:hint="eastAsia" w:ascii="黑体" w:hAnsi="黑体" w:eastAsia="黑体" w:cs="黑体"/>
          <w:b w:val="0"/>
          <w:bCs/>
          <w:color w:val="auto"/>
          <w:sz w:val="28"/>
          <w:szCs w:val="28"/>
          <w:highlight w:val="none"/>
        </w:rPr>
        <w:fldChar w:fldCharType="separate"/>
      </w:r>
      <w:r>
        <w:rPr>
          <w:rFonts w:hint="eastAsia" w:ascii="黑体" w:hAnsi="黑体" w:eastAsia="黑体" w:cs="黑体"/>
          <w:b w:val="0"/>
          <w:bCs/>
          <w:color w:val="auto"/>
          <w:sz w:val="28"/>
          <w:szCs w:val="28"/>
          <w:highlight w:val="none"/>
          <w:lang w:val="en-US" w:eastAsia="zh-CN"/>
        </w:rPr>
        <w:t>六</w:t>
      </w:r>
      <w:r>
        <w:rPr>
          <w:rFonts w:hint="eastAsia" w:ascii="黑体" w:hAnsi="黑体" w:eastAsia="黑体" w:cs="黑体"/>
          <w:b w:val="0"/>
          <w:bCs/>
          <w:color w:val="auto"/>
          <w:kern w:val="0"/>
          <w:sz w:val="28"/>
          <w:szCs w:val="28"/>
          <w:highlight w:val="none"/>
        </w:rPr>
        <w:t>、</w:t>
      </w:r>
      <w:r>
        <w:rPr>
          <w:rFonts w:hint="eastAsia" w:ascii="黑体" w:hAnsi="黑体" w:eastAsia="黑体" w:cs="黑体"/>
          <w:b w:val="0"/>
          <w:bCs/>
          <w:color w:val="auto"/>
          <w:kern w:val="0"/>
          <w:sz w:val="28"/>
          <w:szCs w:val="28"/>
          <w:highlight w:val="none"/>
          <w:lang w:val="en-US" w:eastAsia="zh-CN"/>
        </w:rPr>
        <w:t>响应文件</w:t>
      </w:r>
      <w:r>
        <w:rPr>
          <w:rFonts w:hint="eastAsia" w:ascii="黑体" w:hAnsi="黑体" w:eastAsia="黑体" w:cs="黑体"/>
          <w:b w:val="0"/>
          <w:bCs/>
          <w:color w:val="auto"/>
          <w:kern w:val="0"/>
          <w:sz w:val="28"/>
          <w:szCs w:val="28"/>
          <w:highlight w:val="none"/>
        </w:rPr>
        <w:t>格式</w:t>
      </w:r>
      <w:r>
        <w:rPr>
          <w:rFonts w:hint="eastAsia" w:ascii="黑体" w:hAnsi="黑体" w:eastAsia="黑体" w:cs="黑体"/>
          <w:b w:val="0"/>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highlight w:val="none"/>
        </w:rPr>
      </w:pPr>
      <w:r>
        <w:rPr>
          <w:rFonts w:hint="eastAsia" w:ascii="黑体" w:hAnsi="黑体" w:eastAsia="黑体" w:cs="黑体"/>
          <w:b w:val="0"/>
          <w:bCs/>
          <w:color w:val="auto"/>
          <w:sz w:val="28"/>
          <w:szCs w:val="28"/>
          <w:highlight w:val="none"/>
        </w:rPr>
        <w:fldChar w:fldCharType="end"/>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sectPr>
          <w:headerReference r:id="rId3" w:type="default"/>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44"/>
          <w:szCs w:val="44"/>
          <w:highlight w:val="none"/>
        </w:rPr>
      </w:pPr>
      <w:bookmarkStart w:id="0" w:name="_Toc29786"/>
      <w:bookmarkStart w:id="1" w:name="_Toc32543"/>
      <w:r>
        <w:rPr>
          <w:rFonts w:hint="eastAsia" w:ascii="黑体" w:hAnsi="黑体" w:eastAsia="黑体" w:cs="黑体"/>
          <w:b w:val="0"/>
          <w:bCs w:val="0"/>
          <w:color w:val="auto"/>
          <w:sz w:val="44"/>
          <w:szCs w:val="44"/>
          <w:highlight w:val="none"/>
          <w:lang w:val="en-US" w:eastAsia="zh-CN"/>
        </w:rPr>
        <w:t>一、宣州区狸桥镇（宣州经济开发区）全年聘请第三方安全技术服务机构（专家）进行安全大排查采购</w:t>
      </w:r>
      <w:r>
        <w:rPr>
          <w:rFonts w:hint="eastAsia" w:ascii="黑体" w:hAnsi="黑体" w:eastAsia="黑体" w:cs="黑体"/>
          <w:b w:val="0"/>
          <w:bCs w:val="0"/>
          <w:color w:val="auto"/>
          <w:sz w:val="44"/>
          <w:szCs w:val="44"/>
          <w:highlight w:val="none"/>
        </w:rPr>
        <w:t>公告</w:t>
      </w:r>
      <w:bookmarkEnd w:id="0"/>
      <w:bookmarkEnd w:id="1"/>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一、项目基本情况</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1.项目编号：JYCG20240705</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lang w:val="en-US" w:eastAsia="zh-CN"/>
        </w:rPr>
        <w:t>宣州区狸桥镇（宣州经济开发区）全年聘请第三方安全技术服务机构（专家）进行安全大排查</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万元</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万元</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采购需求：第三方安全技术服务机构派出足够的安全专家和工作人员，辅助狸桥镇应急管理站对辖区企业进行安全大排查，其安全专家和工作人员要配合、服从狸桥镇应急管理站管理和安排，全覆盖安全大排查结束后，提交排查总结报告</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。详见采购文件。</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自</w:t>
      </w:r>
      <w:r>
        <w:rPr>
          <w:rFonts w:hint="eastAsia" w:ascii="仿宋" w:hAnsi="仿宋" w:eastAsia="仿宋" w:cs="仿宋"/>
          <w:color w:val="auto"/>
          <w:sz w:val="28"/>
          <w:szCs w:val="28"/>
          <w:highlight w:val="none"/>
        </w:rPr>
        <w:t>合同签订之日起一年。</w:t>
      </w:r>
    </w:p>
    <w:p>
      <w:pPr>
        <w:keepNext w:val="0"/>
        <w:keepLines w:val="0"/>
        <w:pageBreakBefore w:val="0"/>
        <w:widowControl/>
        <w:kinsoku/>
        <w:wordWrap w:val="0"/>
        <w:overflowPunct/>
        <w:topLinePunct w:val="0"/>
        <w:autoSpaceDE/>
        <w:autoSpaceDN/>
        <w:bidi w:val="0"/>
        <w:adjustRightInd/>
        <w:snapToGrid/>
        <w:spacing w:line="550" w:lineRule="exact"/>
        <w:ind w:firstLine="0" w:firstLineChars="0"/>
        <w:jc w:val="both"/>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7.本项目不接受联合体响应</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黑体" w:hAnsi="黑体" w:eastAsia="黑体" w:cs="黑体"/>
          <w:b w:val="0"/>
          <w:bCs w:val="0"/>
          <w:color w:val="auto"/>
          <w:sz w:val="28"/>
          <w:szCs w:val="28"/>
          <w:highlight w:val="none"/>
        </w:rPr>
        <w:t>二、申请人的资格要求：</w:t>
      </w:r>
    </w:p>
    <w:p>
      <w:pPr>
        <w:keepNext w:val="0"/>
        <w:keepLines w:val="0"/>
        <w:pageBreakBefore w:val="0"/>
        <w:kinsoku/>
        <w:overflowPunct/>
        <w:topLinePunct w:val="0"/>
        <w:autoSpaceDE/>
        <w:autoSpaceDN w:val="0"/>
        <w:bidi w:val="0"/>
        <w:adjustRightInd/>
        <w:snapToGrid/>
        <w:spacing w:line="500" w:lineRule="atLeas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具备合法有效营业执照。</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三、获取采购文件</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1.请于公告发布之日起从宣城市振宣融资担保集团官网(http://www.xczxdb.com/)下载采购文件及附件;</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2.售价:300元/份，采购文件售后不退。(如未缴纳则不具备响应资格)</w:t>
      </w:r>
    </w:p>
    <w:p>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50" w:lineRule="exact"/>
        <w:ind w:leftChars="0" w:right="0" w:right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账户名：宣城市宣州区公共资源交易有限公司</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账号：176770864798</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开户行：中国银行股份有限公司宣城分行</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汇款备注：</w:t>
      </w:r>
      <w:r>
        <w:rPr>
          <w:rFonts w:hint="eastAsia" w:ascii="仿宋" w:hAnsi="仿宋" w:eastAsia="仿宋" w:cs="仿宋"/>
          <w:color w:val="auto"/>
          <w:sz w:val="28"/>
          <w:szCs w:val="28"/>
          <w:highlight w:val="none"/>
          <w:lang w:val="en-US" w:eastAsia="zh-CN"/>
        </w:rPr>
        <w:t>宣州区狸桥镇（宣州经济开发区）全年聘请第三方安全技术服务机构（专家）进行安全大排查</w:t>
      </w:r>
      <w:r>
        <w:rPr>
          <w:rFonts w:hint="eastAsia" w:ascii="仿宋" w:hAnsi="仿宋" w:eastAsia="仿宋" w:cs="仿宋"/>
          <w:color w:val="auto"/>
          <w:sz w:val="28"/>
          <w:szCs w:val="28"/>
          <w:highlight w:val="none"/>
        </w:rPr>
        <w:t>文件费。</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四、</w:t>
      </w:r>
      <w:r>
        <w:rPr>
          <w:rFonts w:hint="eastAsia" w:ascii="黑体" w:hAnsi="黑体" w:eastAsia="黑体" w:cs="黑体"/>
          <w:b w:val="0"/>
          <w:bCs w:val="0"/>
          <w:color w:val="auto"/>
          <w:sz w:val="28"/>
          <w:szCs w:val="28"/>
          <w:highlight w:val="none"/>
          <w:lang w:val="en-US" w:eastAsia="zh-CN"/>
        </w:rPr>
        <w:t>响应</w:t>
      </w:r>
      <w:r>
        <w:rPr>
          <w:rFonts w:hint="eastAsia" w:ascii="黑体" w:hAnsi="黑体" w:eastAsia="黑体" w:cs="黑体"/>
          <w:b w:val="0"/>
          <w:bCs w:val="0"/>
          <w:color w:val="auto"/>
          <w:sz w:val="28"/>
          <w:szCs w:val="28"/>
          <w:highlight w:val="none"/>
          <w:lang w:eastAsia="zh-CN"/>
        </w:rPr>
        <w:t>文件</w:t>
      </w:r>
      <w:r>
        <w:rPr>
          <w:rFonts w:hint="eastAsia" w:ascii="黑体" w:hAnsi="黑体" w:eastAsia="黑体" w:cs="黑体"/>
          <w:b w:val="0"/>
          <w:bCs w:val="0"/>
          <w:color w:val="auto"/>
          <w:sz w:val="28"/>
          <w:szCs w:val="28"/>
          <w:highlight w:val="none"/>
        </w:rPr>
        <w:t>提交</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1.截止时间</w:t>
      </w:r>
      <w:r>
        <w:rPr>
          <w:rFonts w:hint="eastAsia" w:ascii="仿宋" w:hAnsi="仿宋" w:eastAsia="仿宋" w:cs="仿宋"/>
          <w:color w:val="auto"/>
          <w:kern w:val="0"/>
          <w:sz w:val="28"/>
          <w:szCs w:val="28"/>
          <w:highlight w:val="none"/>
          <w:lang w:val="en-US" w:eastAsia="zh-CN"/>
        </w:rPr>
        <w:t>（开标时间）</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lang w:eastAsia="zh-CN"/>
        </w:rPr>
        <w:t>分</w:t>
      </w:r>
      <w:r>
        <w:rPr>
          <w:rFonts w:hint="eastAsia" w:ascii="仿宋" w:hAnsi="仿宋" w:eastAsia="仿宋" w:cs="仿宋"/>
          <w:color w:val="auto"/>
          <w:sz w:val="28"/>
          <w:szCs w:val="28"/>
          <w:highlight w:val="none"/>
        </w:rPr>
        <w:t>（北京时间）；</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val="0"/>
          <w:bCs w:val="0"/>
          <w:color w:val="auto"/>
          <w:sz w:val="28"/>
          <w:szCs w:val="28"/>
          <w:highlight w:val="none"/>
        </w:rPr>
        <w:t>2.地点：</w:t>
      </w:r>
      <w:r>
        <w:rPr>
          <w:rFonts w:hint="eastAsia" w:ascii="仿宋" w:hAnsi="仿宋" w:eastAsia="仿宋" w:cs="仿宋"/>
          <w:b w:val="0"/>
          <w:bCs w:val="0"/>
          <w:color w:val="auto"/>
          <w:sz w:val="28"/>
          <w:szCs w:val="28"/>
          <w:highlight w:val="none"/>
          <w:lang w:eastAsia="zh-CN"/>
        </w:rPr>
        <w:t>宣城市宣州区公共资源交易有限公司</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宣城市宣州区敬亭路银城小区8幢4号</w:t>
      </w:r>
      <w:r>
        <w:rPr>
          <w:rFonts w:hint="eastAsia" w:ascii="仿宋" w:hAnsi="仿宋" w:eastAsia="仿宋" w:cs="仿宋"/>
          <w:b w:val="0"/>
          <w:bCs w:val="0"/>
          <w:color w:val="auto"/>
          <w:sz w:val="28"/>
          <w:szCs w:val="28"/>
          <w:highlight w:val="none"/>
        </w:rPr>
        <w:t>）。</w:t>
      </w:r>
    </w:p>
    <w:p>
      <w:pPr>
        <w:keepNext w:val="0"/>
        <w:keepLines w:val="0"/>
        <w:pageBreakBefore w:val="0"/>
        <w:kinsoku/>
        <w:overflowPunct/>
        <w:topLinePunct w:val="0"/>
        <w:autoSpaceDE/>
        <w:autoSpaceDN w:val="0"/>
        <w:bidi w:val="0"/>
        <w:adjustRightInd/>
        <w:snapToGrid/>
        <w:spacing w:line="500" w:lineRule="atLeast"/>
        <w:ind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3.逾期送达的或者未送达指定地点的响应文件，采购人不予受理。</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lang w:val="en-US" w:eastAsia="zh-CN"/>
        </w:rPr>
        <w:t>五</w:t>
      </w:r>
      <w:r>
        <w:rPr>
          <w:rFonts w:hint="eastAsia" w:ascii="黑体" w:hAnsi="黑体" w:eastAsia="黑体" w:cs="黑体"/>
          <w:b w:val="0"/>
          <w:bCs w:val="0"/>
          <w:color w:val="auto"/>
          <w:sz w:val="28"/>
          <w:szCs w:val="28"/>
          <w:highlight w:val="none"/>
        </w:rPr>
        <w:t>、对本次采购提出询问或质疑，请按以下方式联系</w:t>
      </w:r>
    </w:p>
    <w:p>
      <w:pPr>
        <w:pStyle w:val="58"/>
        <w:keepNext w:val="0"/>
        <w:keepLines w:val="0"/>
        <w:pageBreakBefore w:val="0"/>
        <w:kinsoku/>
        <w:overflowPunct/>
        <w:topLinePunct w:val="0"/>
        <w:autoSpaceDE/>
        <w:bidi w:val="0"/>
        <w:adjustRightInd/>
        <w:snapToGrid/>
        <w:spacing w:line="550" w:lineRule="exact"/>
        <w:ind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pStyle w:val="58"/>
        <w:keepNext w:val="0"/>
        <w:keepLines w:val="0"/>
        <w:pageBreakBefore w:val="0"/>
        <w:kinsoku/>
        <w:overflowPunct/>
        <w:topLinePunct w:val="0"/>
        <w:autoSpaceDE/>
        <w:bidi w:val="0"/>
        <w:adjustRightInd/>
        <w:snapToGrid/>
        <w:spacing w:line="550" w:lineRule="exact"/>
        <w:ind w:firstLine="0" w:firstLineChars="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宣城市宣州区狸桥镇人民政府</w:t>
      </w:r>
    </w:p>
    <w:p>
      <w:pPr>
        <w:pStyle w:val="58"/>
        <w:keepNext w:val="0"/>
        <w:keepLines w:val="0"/>
        <w:pageBreakBefore w:val="0"/>
        <w:kinsoku/>
        <w:overflowPunct/>
        <w:topLinePunct w:val="0"/>
        <w:autoSpaceDE/>
        <w:bidi w:val="0"/>
        <w:adjustRightInd/>
        <w:snapToGrid/>
        <w:spacing w:line="550" w:lineRule="exact"/>
        <w:ind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地址：宣城市宣州区狸桥镇九龙山路</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联系人：刘站</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联系方式：18956339673</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宣城市宣州区公共资源交易有限公司</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宣城市宣州区敬亭路银城小区8幢4号</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联系人：张工</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0" w:lineRule="exact"/>
        <w:ind w:left="0" w:right="0" w:firstLine="0" w:firstLineChars="0"/>
        <w:jc w:val="both"/>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w:t>
      </w:r>
      <w:r>
        <w:rPr>
          <w:rFonts w:hint="eastAsia" w:ascii="仿宋" w:hAnsi="仿宋" w:eastAsia="仿宋" w:cs="仿宋"/>
          <w:color w:val="auto"/>
          <w:kern w:val="0"/>
          <w:sz w:val="28"/>
          <w:szCs w:val="28"/>
          <w:highlight w:val="none"/>
          <w:lang w:val="en-US" w:eastAsia="zh-CN"/>
        </w:rPr>
        <w:t>15357570100</w:t>
      </w:r>
    </w:p>
    <w:p>
      <w:pPr>
        <w:keepNext w:val="0"/>
        <w:keepLines w:val="0"/>
        <w:pageBreakBefore w:val="0"/>
        <w:kinsoku/>
        <w:wordWrap/>
        <w:overflowPunct/>
        <w:topLinePunct w:val="0"/>
        <w:autoSpaceDE/>
        <w:autoSpaceDN/>
        <w:bidi w:val="0"/>
        <w:adjustRightInd/>
        <w:snapToGrid/>
        <w:spacing w:line="550" w:lineRule="exact"/>
        <w:ind w:leftChars="0" w:firstLine="0" w:firstLineChars="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邮箱：xzqggzy3@qq.com</w:t>
      </w:r>
    </w:p>
    <w:p>
      <w:pPr>
        <w:keepNext w:val="0"/>
        <w:keepLines w:val="0"/>
        <w:pageBreakBefore w:val="0"/>
        <w:kinsoku/>
        <w:overflowPunct/>
        <w:topLinePunct w:val="0"/>
        <w:autoSpaceDE/>
        <w:autoSpaceDN w:val="0"/>
        <w:bidi w:val="0"/>
        <w:adjustRightInd/>
        <w:snapToGrid/>
        <w:spacing w:line="500" w:lineRule="atLeast"/>
        <w:ind w:firstLine="0" w:firstLineChars="0"/>
        <w:textAlignment w:val="auto"/>
        <w:rPr>
          <w:rFonts w:hint="eastAsia" w:ascii="黑体" w:hAnsi="黑体" w:eastAsia="黑体" w:cs="黑体"/>
          <w:b w:val="0"/>
          <w:bCs/>
          <w:color w:val="auto"/>
          <w:kern w:val="0"/>
          <w:sz w:val="28"/>
          <w:szCs w:val="28"/>
          <w:highlight w:val="none"/>
          <w:lang w:val="en-US" w:eastAsia="zh-CN"/>
        </w:rPr>
      </w:pPr>
      <w:r>
        <w:rPr>
          <w:rFonts w:hint="eastAsia" w:ascii="黑体" w:hAnsi="黑体" w:eastAsia="黑体" w:cs="黑体"/>
          <w:b w:val="0"/>
          <w:bCs/>
          <w:color w:val="auto"/>
          <w:kern w:val="0"/>
          <w:sz w:val="28"/>
          <w:szCs w:val="28"/>
          <w:highlight w:val="none"/>
          <w:lang w:val="en-US" w:eastAsia="zh-CN"/>
        </w:rPr>
        <w:t>六、其他补充事宜：</w:t>
      </w:r>
    </w:p>
    <w:p>
      <w:pPr>
        <w:keepNext w:val="0"/>
        <w:keepLines w:val="0"/>
        <w:pageBreakBefore w:val="0"/>
        <w:kinsoku/>
        <w:overflowPunct/>
        <w:topLinePunct w:val="0"/>
        <w:autoSpaceDE/>
        <w:autoSpaceDN w:val="0"/>
        <w:bidi w:val="0"/>
        <w:adjustRightInd/>
        <w:snapToGrid/>
        <w:spacing w:line="500" w:lineRule="atLeast"/>
        <w:ind w:firstLine="0" w:firstLineChars="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1.本项目为非依法必须招标项目；</w:t>
      </w:r>
    </w:p>
    <w:p>
      <w:pPr>
        <w:keepNext w:val="0"/>
        <w:keepLines w:val="0"/>
        <w:pageBreakBefore w:val="0"/>
        <w:kinsoku/>
        <w:overflowPunct/>
        <w:topLinePunct w:val="0"/>
        <w:autoSpaceDE/>
        <w:autoSpaceDN w:val="0"/>
        <w:bidi w:val="0"/>
        <w:adjustRightInd/>
        <w:snapToGrid/>
        <w:spacing w:line="500" w:lineRule="atLeast"/>
        <w:ind w:firstLine="0" w:firstLineChars="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2.本项目响应文件为纸质文件；</w:t>
      </w:r>
    </w:p>
    <w:p>
      <w:pPr>
        <w:pStyle w:val="40"/>
        <w:keepNext w:val="0"/>
        <w:keepLines w:val="0"/>
        <w:pageBreakBefore w:val="0"/>
        <w:widowControl w:val="0"/>
        <w:kinsoku/>
        <w:wordWrap w:val="0"/>
        <w:overflowPunct/>
        <w:topLinePunct w:val="0"/>
        <w:autoSpaceDE/>
        <w:autoSpaceDN/>
        <w:bidi w:val="0"/>
        <w:adjustRightInd/>
        <w:snapToGrid/>
        <w:ind w:firstLine="0"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3.本公告在狸桥镇人民政府网站（http://www.xuanzhou.gov.cn/XxgkContent/showList/920/0/page_1.html）、宣城市振宣融资担保集团官网（http://www.xczxdb.com/）发布。</w:t>
      </w:r>
      <w:bookmarkStart w:id="37" w:name="_GoBack"/>
      <w:bookmarkEnd w:id="37"/>
    </w:p>
    <w:p>
      <w:pPr>
        <w:keepNext w:val="0"/>
        <w:keepLines w:val="0"/>
        <w:pageBreakBefore w:val="0"/>
        <w:widowControl/>
        <w:kinsoku/>
        <w:wordWrap w:val="0"/>
        <w:overflowPunct/>
        <w:topLinePunct w:val="0"/>
        <w:autoSpaceDE/>
        <w:autoSpaceDN/>
        <w:bidi w:val="0"/>
        <w:adjustRightInd/>
        <w:snapToGrid/>
        <w:spacing w:line="550" w:lineRule="exact"/>
        <w:ind w:firstLine="880" w:firstLineChars="200"/>
        <w:jc w:val="right"/>
        <w:textAlignment w:val="auto"/>
        <w:outlineLvl w:val="9"/>
        <w:rPr>
          <w:rFonts w:hint="eastAsia" w:ascii="华文中宋" w:hAnsi="华文中宋" w:eastAsia="华文中宋" w:cs="华文中宋"/>
          <w:b w:val="0"/>
          <w:bCs w:val="0"/>
          <w:color w:val="auto"/>
          <w:sz w:val="44"/>
          <w:szCs w:val="44"/>
          <w:highlight w:val="none"/>
          <w:lang w:val="en-US" w:eastAsia="zh-CN"/>
        </w:rPr>
      </w:pPr>
      <w:bookmarkStart w:id="2" w:name="_Toc26373"/>
    </w:p>
    <w:p>
      <w:pPr>
        <w:pStyle w:val="3"/>
        <w:keepNext/>
        <w:keepLines/>
        <w:pageBreakBefore w:val="0"/>
        <w:widowControl w:val="0"/>
        <w:kinsoku/>
        <w:wordWrap/>
        <w:overflowPunct/>
        <w:topLinePunct w:val="0"/>
        <w:autoSpaceDE/>
        <w:autoSpaceDN/>
        <w:bidi w:val="0"/>
        <w:adjustRightInd/>
        <w:snapToGrid/>
        <w:spacing w:before="0" w:after="0" w:line="360" w:lineRule="auto"/>
        <w:ind w:left="0" w:right="0" w:rightChars="0"/>
        <w:jc w:val="center"/>
        <w:textAlignment w:val="auto"/>
        <w:rPr>
          <w:rFonts w:hint="eastAsia" w:ascii="华文中宋" w:hAnsi="华文中宋" w:eastAsia="华文中宋" w:cs="华文中宋"/>
          <w:b w:val="0"/>
          <w:bCs w:val="0"/>
          <w:color w:val="auto"/>
          <w:sz w:val="44"/>
          <w:szCs w:val="44"/>
          <w:highlight w:val="none"/>
        </w:rPr>
      </w:pPr>
      <w:r>
        <w:rPr>
          <w:rFonts w:hint="eastAsia" w:ascii="华文中宋" w:hAnsi="华文中宋" w:eastAsia="华文中宋" w:cs="华文中宋"/>
          <w:b w:val="0"/>
          <w:bCs w:val="0"/>
          <w:color w:val="auto"/>
          <w:sz w:val="44"/>
          <w:szCs w:val="44"/>
          <w:highlight w:val="none"/>
          <w:lang w:val="en-US" w:eastAsia="zh-CN"/>
        </w:rPr>
        <w:t>二</w:t>
      </w:r>
      <w:r>
        <w:rPr>
          <w:rFonts w:hint="eastAsia" w:ascii="华文中宋" w:hAnsi="华文中宋" w:eastAsia="华文中宋" w:cs="华文中宋"/>
          <w:b w:val="0"/>
          <w:bCs w:val="0"/>
          <w:color w:val="auto"/>
          <w:sz w:val="44"/>
          <w:szCs w:val="44"/>
          <w:highlight w:val="none"/>
          <w:lang w:eastAsia="zh-CN"/>
        </w:rPr>
        <w:t>、</w:t>
      </w:r>
      <w:r>
        <w:rPr>
          <w:rFonts w:hint="eastAsia" w:ascii="华文中宋" w:hAnsi="华文中宋" w:eastAsia="华文中宋" w:cs="华文中宋"/>
          <w:b w:val="0"/>
          <w:bCs w:val="0"/>
          <w:color w:val="auto"/>
          <w:sz w:val="44"/>
          <w:szCs w:val="44"/>
          <w:highlight w:val="none"/>
          <w:lang w:val="en-US" w:eastAsia="zh-CN"/>
        </w:rPr>
        <w:t>供应商</w:t>
      </w:r>
      <w:r>
        <w:rPr>
          <w:rFonts w:hint="eastAsia" w:ascii="华文中宋" w:hAnsi="华文中宋" w:eastAsia="华文中宋" w:cs="华文中宋"/>
          <w:b w:val="0"/>
          <w:bCs w:val="0"/>
          <w:color w:val="auto"/>
          <w:sz w:val="44"/>
          <w:szCs w:val="44"/>
          <w:highlight w:val="none"/>
        </w:rPr>
        <w:t>须知前附表</w:t>
      </w:r>
      <w:bookmarkEnd w:id="2"/>
    </w:p>
    <w:tbl>
      <w:tblPr>
        <w:tblStyle w:val="24"/>
        <w:tblW w:w="96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205"/>
        <w:gridCol w:w="67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2205" w:type="dxa"/>
            <w:noWrap w:val="0"/>
            <w:vAlign w:val="center"/>
          </w:tcPr>
          <w:p>
            <w:pPr>
              <w:pageBreakBefore w:val="0"/>
              <w:kinsoku/>
              <w:overflowPunct/>
              <w:topLinePunct w:val="0"/>
              <w:bidi w:val="0"/>
              <w:adjustRightInd/>
              <w:spacing w:line="360" w:lineRule="auto"/>
              <w:ind w:left="0" w:right="0" w:righ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6714" w:type="dxa"/>
            <w:noWrap w:val="0"/>
            <w:vAlign w:val="center"/>
          </w:tcPr>
          <w:p>
            <w:pPr>
              <w:pageBreakBefore w:val="0"/>
              <w:kinsoku/>
              <w:overflowPunct/>
              <w:topLinePunct w:val="0"/>
              <w:bidi w:val="0"/>
              <w:adjustRightInd/>
              <w:spacing w:line="360" w:lineRule="auto"/>
              <w:ind w:left="0" w:right="0" w:rightChars="0"/>
              <w:textAlignment w:val="auto"/>
              <w:rPr>
                <w:rFonts w:hint="eastAsia" w:ascii="仿宋" w:hAnsi="仿宋" w:eastAsia="仿宋" w:cs="仿宋"/>
                <w:b/>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1</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项目名称：</w:t>
            </w:r>
          </w:p>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项目编号：</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详见“</w:t>
            </w:r>
            <w:r>
              <w:rPr>
                <w:rFonts w:hint="eastAsia" w:ascii="宋体" w:hAnsi="宋体" w:eastAsia="宋体" w:cs="宋体"/>
                <w:color w:val="auto"/>
                <w:kern w:val="0"/>
                <w:sz w:val="23"/>
                <w:szCs w:val="23"/>
                <w:highlight w:val="none"/>
                <w:lang w:eastAsia="zh-CN"/>
              </w:rPr>
              <w:t>采购公告</w:t>
            </w:r>
            <w:r>
              <w:rPr>
                <w:rFonts w:hint="eastAsia" w:ascii="宋体" w:hAnsi="宋体" w:eastAsia="宋体" w:cs="宋体"/>
                <w:color w:val="auto"/>
                <w:kern w:val="0"/>
                <w:sz w:val="23"/>
                <w:szCs w:val="23"/>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2</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 xml:space="preserve">采购人： </w:t>
            </w:r>
          </w:p>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采购人联系方式：</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详见“</w:t>
            </w:r>
            <w:r>
              <w:rPr>
                <w:rFonts w:hint="eastAsia" w:ascii="宋体" w:hAnsi="宋体" w:eastAsia="宋体" w:cs="宋体"/>
                <w:color w:val="auto"/>
                <w:kern w:val="0"/>
                <w:sz w:val="23"/>
                <w:szCs w:val="23"/>
                <w:highlight w:val="none"/>
                <w:lang w:eastAsia="zh-CN"/>
              </w:rPr>
              <w:t>采购公告</w:t>
            </w:r>
            <w:r>
              <w:rPr>
                <w:rFonts w:hint="eastAsia" w:ascii="宋体" w:hAnsi="宋体" w:eastAsia="宋体" w:cs="宋体"/>
                <w:color w:val="auto"/>
                <w:kern w:val="0"/>
                <w:sz w:val="23"/>
                <w:szCs w:val="23"/>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3</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 xml:space="preserve">采购代理机构： </w:t>
            </w:r>
          </w:p>
          <w:p>
            <w:pPr>
              <w:autoSpaceDE w:val="0"/>
              <w:autoSpaceDN w:val="0"/>
              <w:adjustRightInd w:val="0"/>
              <w:snapToGrid w:val="0"/>
              <w:spacing w:line="550" w:lineRule="exact"/>
              <w:rPr>
                <w:rFonts w:hint="eastAsia" w:ascii="宋体" w:hAnsi="宋体" w:eastAsia="宋体" w:cs="Arial"/>
                <w:color w:val="auto"/>
                <w:sz w:val="23"/>
                <w:szCs w:val="23"/>
                <w:highlight w:val="none"/>
                <w:lang w:eastAsia="zh-CN"/>
              </w:rPr>
            </w:pPr>
            <w:r>
              <w:rPr>
                <w:rFonts w:hint="eastAsia" w:ascii="宋体" w:hAnsi="宋体" w:eastAsia="宋体" w:cs="Arial"/>
                <w:color w:val="auto"/>
                <w:sz w:val="23"/>
                <w:szCs w:val="23"/>
                <w:highlight w:val="none"/>
              </w:rPr>
              <w:t xml:space="preserve">地址： </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详见“</w:t>
            </w:r>
            <w:r>
              <w:rPr>
                <w:rFonts w:hint="eastAsia" w:ascii="宋体" w:hAnsi="宋体" w:eastAsia="宋体" w:cs="宋体"/>
                <w:color w:val="auto"/>
                <w:kern w:val="0"/>
                <w:sz w:val="23"/>
                <w:szCs w:val="23"/>
                <w:highlight w:val="none"/>
                <w:lang w:eastAsia="zh-CN"/>
              </w:rPr>
              <w:t>采购公告</w:t>
            </w:r>
            <w:r>
              <w:rPr>
                <w:rFonts w:hint="eastAsia" w:ascii="宋体" w:hAnsi="宋体" w:eastAsia="宋体" w:cs="宋体"/>
                <w:color w:val="auto"/>
                <w:kern w:val="0"/>
                <w:sz w:val="23"/>
                <w:szCs w:val="23"/>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4</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lang w:eastAsia="zh-CN"/>
              </w:rPr>
              <w:t>标段（包别）</w:t>
            </w:r>
            <w:r>
              <w:rPr>
                <w:rFonts w:hint="eastAsia" w:ascii="宋体" w:hAnsi="宋体" w:eastAsia="宋体" w:cs="Arial"/>
                <w:color w:val="auto"/>
                <w:sz w:val="23"/>
                <w:szCs w:val="23"/>
                <w:highlight w:val="none"/>
              </w:rPr>
              <w:t>划分：</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详见“</w:t>
            </w:r>
            <w:r>
              <w:rPr>
                <w:rFonts w:hint="eastAsia" w:ascii="宋体" w:hAnsi="宋体" w:eastAsia="宋体" w:cs="宋体"/>
                <w:color w:val="auto"/>
                <w:kern w:val="0"/>
                <w:sz w:val="23"/>
                <w:szCs w:val="23"/>
                <w:highlight w:val="none"/>
                <w:lang w:eastAsia="zh-CN"/>
              </w:rPr>
              <w:t>采购公告</w:t>
            </w:r>
            <w:r>
              <w:rPr>
                <w:rFonts w:hint="eastAsia" w:ascii="宋体" w:hAnsi="宋体" w:eastAsia="宋体" w:cs="宋体"/>
                <w:color w:val="auto"/>
                <w:kern w:val="0"/>
                <w:sz w:val="23"/>
                <w:szCs w:val="23"/>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lang w:eastAsia="zh-CN"/>
              </w:rPr>
            </w:pPr>
            <w:r>
              <w:rPr>
                <w:rFonts w:hint="eastAsia" w:ascii="宋体" w:hAnsi="宋体" w:eastAsia="宋体" w:cs="Arial"/>
                <w:color w:val="auto"/>
                <w:sz w:val="23"/>
                <w:szCs w:val="23"/>
                <w:highlight w:val="none"/>
                <w:lang w:val="en-US" w:eastAsia="zh-CN"/>
              </w:rPr>
              <w:t>5</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cs="Arial"/>
                <w:color w:val="auto"/>
                <w:sz w:val="23"/>
                <w:szCs w:val="23"/>
                <w:highlight w:val="none"/>
                <w:lang w:val="en-US" w:eastAsia="zh-CN"/>
              </w:rPr>
              <w:t>响应</w:t>
            </w:r>
            <w:r>
              <w:rPr>
                <w:rFonts w:hint="eastAsia" w:ascii="宋体" w:hAnsi="宋体" w:eastAsia="宋体" w:cs="Arial"/>
                <w:color w:val="auto"/>
                <w:sz w:val="23"/>
                <w:szCs w:val="23"/>
                <w:highlight w:val="none"/>
              </w:rPr>
              <w:t xml:space="preserve">有效期： </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lang w:val="en-US" w:eastAsia="zh-CN"/>
              </w:rPr>
              <w:t>响应</w:t>
            </w:r>
            <w:r>
              <w:rPr>
                <w:rFonts w:hint="eastAsia" w:ascii="宋体" w:hAnsi="宋体" w:eastAsia="宋体" w:cs="宋体"/>
                <w:color w:val="auto"/>
                <w:kern w:val="0"/>
                <w:sz w:val="23"/>
                <w:szCs w:val="23"/>
                <w:highlight w:val="none"/>
              </w:rPr>
              <w:t xml:space="preserve">文件递交截止后 </w:t>
            </w:r>
            <w:r>
              <w:rPr>
                <w:rFonts w:hint="eastAsia" w:ascii="宋体" w:hAnsi="宋体" w:eastAsia="宋体" w:cs="宋体"/>
                <w:color w:val="auto"/>
                <w:kern w:val="0"/>
                <w:sz w:val="23"/>
                <w:szCs w:val="23"/>
                <w:highlight w:val="none"/>
                <w:lang w:val="en-US" w:eastAsia="zh-CN"/>
              </w:rPr>
              <w:t>30</w:t>
            </w:r>
            <w:r>
              <w:rPr>
                <w:rFonts w:hint="eastAsia" w:ascii="宋体" w:hAnsi="宋体" w:eastAsia="宋体" w:cs="宋体"/>
                <w:color w:val="auto"/>
                <w:kern w:val="0"/>
                <w:sz w:val="23"/>
                <w:szCs w:val="23"/>
                <w:highlight w:val="none"/>
              </w:rPr>
              <w:t xml:space="preserve"> 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lang w:eastAsia="zh-CN"/>
              </w:rPr>
            </w:pPr>
            <w:r>
              <w:rPr>
                <w:rFonts w:hint="eastAsia" w:ascii="宋体" w:hAnsi="宋体" w:eastAsia="宋体" w:cs="Arial"/>
                <w:color w:val="auto"/>
                <w:sz w:val="23"/>
                <w:szCs w:val="23"/>
                <w:highlight w:val="none"/>
                <w:lang w:val="en-US" w:eastAsia="zh-CN"/>
              </w:rPr>
              <w:t>6</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lang w:eastAsia="zh-CN"/>
              </w:rPr>
            </w:pPr>
            <w:r>
              <w:rPr>
                <w:rFonts w:hint="eastAsia" w:ascii="宋体" w:hAnsi="宋体" w:eastAsia="宋体" w:cs="Arial"/>
                <w:color w:val="auto"/>
                <w:sz w:val="23"/>
                <w:szCs w:val="23"/>
                <w:highlight w:val="none"/>
              </w:rPr>
              <w:t>响应保证金</w:t>
            </w:r>
            <w:r>
              <w:rPr>
                <w:rFonts w:hint="eastAsia" w:ascii="宋体" w:hAnsi="宋体" w:eastAsia="宋体" w:cs="Arial"/>
                <w:color w:val="auto"/>
                <w:sz w:val="23"/>
                <w:szCs w:val="23"/>
                <w:highlight w:val="none"/>
                <w:lang w:eastAsia="zh-CN"/>
              </w:rPr>
              <w:t>：</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lang w:eastAsia="zh-CN"/>
              </w:rPr>
              <w:t>无</w:t>
            </w:r>
            <w:r>
              <w:rPr>
                <w:rFonts w:hint="eastAsia" w:ascii="宋体" w:hAnsi="宋体" w:eastAsia="宋体" w:cs="宋体"/>
                <w:color w:val="auto"/>
                <w:kern w:val="0"/>
                <w:sz w:val="23"/>
                <w:szCs w:val="23"/>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lang w:eastAsia="zh-CN"/>
              </w:rPr>
            </w:pPr>
            <w:r>
              <w:rPr>
                <w:rFonts w:hint="eastAsia" w:ascii="宋体" w:hAnsi="宋体" w:eastAsia="宋体" w:cs="Arial"/>
                <w:color w:val="auto"/>
                <w:sz w:val="23"/>
                <w:szCs w:val="23"/>
                <w:highlight w:val="none"/>
                <w:lang w:val="en-US" w:eastAsia="zh-CN"/>
              </w:rPr>
              <w:t>7</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履约保证金：</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lang w:eastAsia="zh-CN"/>
              </w:rPr>
            </w:pPr>
            <w:r>
              <w:rPr>
                <w:rFonts w:hint="eastAsia" w:ascii="宋体" w:hAnsi="宋体" w:eastAsia="宋体" w:cs="宋体"/>
                <w:color w:val="auto"/>
                <w:kern w:val="0"/>
                <w:sz w:val="23"/>
                <w:szCs w:val="23"/>
                <w:highlight w:val="none"/>
                <w:lang w:eastAsia="zh-CN"/>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lang w:eastAsia="zh-CN"/>
              </w:rPr>
            </w:pPr>
            <w:r>
              <w:rPr>
                <w:rFonts w:hint="eastAsia" w:ascii="宋体" w:hAnsi="宋体" w:eastAsia="宋体" w:cs="Arial"/>
                <w:color w:val="auto"/>
                <w:sz w:val="23"/>
                <w:szCs w:val="23"/>
                <w:highlight w:val="none"/>
                <w:lang w:val="en-US" w:eastAsia="zh-CN"/>
              </w:rPr>
              <w:t>9</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项目预算</w:t>
            </w:r>
            <w:r>
              <w:rPr>
                <w:rFonts w:hint="eastAsia" w:ascii="宋体" w:hAnsi="宋体" w:eastAsia="宋体" w:cs="Arial"/>
                <w:color w:val="auto"/>
                <w:sz w:val="23"/>
                <w:szCs w:val="23"/>
                <w:highlight w:val="none"/>
                <w:lang w:eastAsia="zh-CN"/>
              </w:rPr>
              <w:t>及最高限价</w:t>
            </w:r>
            <w:r>
              <w:rPr>
                <w:rFonts w:hint="eastAsia" w:ascii="宋体" w:hAnsi="宋体" w:eastAsia="宋体" w:cs="Arial"/>
                <w:color w:val="auto"/>
                <w:sz w:val="23"/>
                <w:szCs w:val="23"/>
                <w:highlight w:val="none"/>
              </w:rPr>
              <w:t xml:space="preserve">： </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详见“</w:t>
            </w:r>
            <w:r>
              <w:rPr>
                <w:rFonts w:hint="eastAsia" w:ascii="宋体" w:hAnsi="宋体" w:eastAsia="宋体" w:cs="宋体"/>
                <w:color w:val="auto"/>
                <w:kern w:val="0"/>
                <w:sz w:val="23"/>
                <w:szCs w:val="23"/>
                <w:highlight w:val="none"/>
                <w:lang w:eastAsia="zh-CN"/>
              </w:rPr>
              <w:t>采购公告</w:t>
            </w:r>
            <w:r>
              <w:rPr>
                <w:rFonts w:hint="eastAsia" w:ascii="宋体" w:hAnsi="宋体" w:eastAsia="宋体" w:cs="宋体"/>
                <w:color w:val="auto"/>
                <w:kern w:val="0"/>
                <w:sz w:val="23"/>
                <w:szCs w:val="23"/>
                <w:highlight w:val="none"/>
              </w:rPr>
              <w:t>”（超过项目最高限价为无效响应；如项目无最高限价，则超出项目预算金额为无效响应）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lang w:val="en-US" w:eastAsia="zh-CN"/>
              </w:rPr>
              <w:t>10</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联合体响应：</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详见“</w:t>
            </w:r>
            <w:r>
              <w:rPr>
                <w:rFonts w:hint="eastAsia" w:ascii="宋体" w:hAnsi="宋体" w:eastAsia="宋体" w:cs="宋体"/>
                <w:color w:val="auto"/>
                <w:kern w:val="0"/>
                <w:sz w:val="23"/>
                <w:szCs w:val="23"/>
                <w:highlight w:val="none"/>
                <w:lang w:eastAsia="zh-CN"/>
              </w:rPr>
              <w:t>采购公告</w:t>
            </w:r>
            <w:r>
              <w:rPr>
                <w:rFonts w:hint="eastAsia" w:ascii="宋体" w:hAnsi="宋体" w:eastAsia="宋体" w:cs="宋体"/>
                <w:color w:val="auto"/>
                <w:kern w:val="0"/>
                <w:sz w:val="23"/>
                <w:szCs w:val="23"/>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lang w:val="en-US" w:eastAsia="zh-CN"/>
              </w:rPr>
              <w:t>11</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lang w:eastAsia="zh-CN"/>
              </w:rPr>
              <w:t>提交</w:t>
            </w:r>
            <w:r>
              <w:rPr>
                <w:rFonts w:hint="eastAsia" w:ascii="宋体" w:hAnsi="宋体" w:cs="Arial"/>
                <w:color w:val="auto"/>
                <w:sz w:val="23"/>
                <w:szCs w:val="23"/>
                <w:highlight w:val="none"/>
                <w:lang w:val="en-US" w:eastAsia="zh-CN"/>
              </w:rPr>
              <w:t>响应</w:t>
            </w:r>
            <w:r>
              <w:rPr>
                <w:rFonts w:hint="eastAsia" w:ascii="宋体" w:hAnsi="宋体" w:cs="Arial"/>
                <w:color w:val="auto"/>
                <w:sz w:val="23"/>
                <w:szCs w:val="23"/>
                <w:highlight w:val="none"/>
                <w:lang w:eastAsia="zh-CN"/>
              </w:rPr>
              <w:t>文件</w:t>
            </w:r>
            <w:r>
              <w:rPr>
                <w:rFonts w:hint="eastAsia" w:ascii="宋体" w:hAnsi="宋体" w:eastAsia="宋体" w:cs="Arial"/>
                <w:color w:val="auto"/>
                <w:sz w:val="23"/>
                <w:szCs w:val="23"/>
                <w:highlight w:val="none"/>
              </w:rPr>
              <w:t>截止时间及地点</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lang w:eastAsia="zh-CN"/>
              </w:rPr>
            </w:pPr>
            <w:r>
              <w:rPr>
                <w:rFonts w:hint="eastAsia" w:ascii="宋体" w:hAnsi="宋体" w:eastAsia="宋体" w:cs="宋体"/>
                <w:color w:val="auto"/>
                <w:kern w:val="0"/>
                <w:sz w:val="23"/>
                <w:szCs w:val="23"/>
                <w:highlight w:val="none"/>
              </w:rPr>
              <w:t>详见“</w:t>
            </w:r>
            <w:r>
              <w:rPr>
                <w:rFonts w:hint="eastAsia" w:ascii="宋体" w:hAnsi="宋体" w:eastAsia="宋体" w:cs="宋体"/>
                <w:color w:val="auto"/>
                <w:kern w:val="0"/>
                <w:sz w:val="23"/>
                <w:szCs w:val="23"/>
                <w:highlight w:val="none"/>
                <w:lang w:eastAsia="zh-CN"/>
              </w:rPr>
              <w:t>采购公告</w:t>
            </w:r>
            <w:r>
              <w:rPr>
                <w:rFonts w:hint="eastAsia" w:ascii="宋体" w:hAnsi="宋体" w:eastAsia="宋体" w:cs="宋体"/>
                <w:color w:val="auto"/>
                <w:kern w:val="0"/>
                <w:sz w:val="23"/>
                <w:szCs w:val="23"/>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rPr>
              <w:t>1</w:t>
            </w:r>
            <w:r>
              <w:rPr>
                <w:rFonts w:hint="eastAsia" w:ascii="宋体" w:hAnsi="宋体" w:eastAsia="宋体" w:cs="Arial"/>
                <w:color w:val="auto"/>
                <w:sz w:val="23"/>
                <w:szCs w:val="23"/>
                <w:highlight w:val="none"/>
                <w:lang w:val="en-US" w:eastAsia="zh-CN"/>
              </w:rPr>
              <w:t>2</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开标时间及地点</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同</w:t>
            </w:r>
            <w:r>
              <w:rPr>
                <w:rFonts w:hint="eastAsia" w:ascii="宋体" w:hAnsi="宋体" w:eastAsia="宋体" w:cs="宋体"/>
                <w:color w:val="auto"/>
                <w:kern w:val="0"/>
                <w:sz w:val="23"/>
                <w:szCs w:val="23"/>
                <w:highlight w:val="none"/>
                <w:lang w:eastAsia="zh-CN"/>
              </w:rPr>
              <w:t>提</w:t>
            </w:r>
            <w:r>
              <w:rPr>
                <w:rFonts w:hint="eastAsia" w:ascii="宋体" w:hAnsi="宋体" w:eastAsia="宋体" w:cs="宋体"/>
                <w:color w:val="auto"/>
                <w:kern w:val="0"/>
                <w:sz w:val="23"/>
                <w:szCs w:val="23"/>
                <w:highlight w:val="none"/>
              </w:rPr>
              <w:t>交</w:t>
            </w:r>
            <w:r>
              <w:rPr>
                <w:rFonts w:hint="eastAsia" w:ascii="宋体" w:hAnsi="宋体" w:eastAsia="宋体" w:cs="宋体"/>
                <w:color w:val="auto"/>
                <w:kern w:val="0"/>
                <w:sz w:val="23"/>
                <w:szCs w:val="23"/>
                <w:highlight w:val="none"/>
                <w:lang w:val="en-US" w:eastAsia="zh-CN"/>
              </w:rPr>
              <w:t>响应</w:t>
            </w:r>
            <w:r>
              <w:rPr>
                <w:rFonts w:hint="eastAsia" w:ascii="宋体" w:hAnsi="宋体" w:eastAsia="宋体" w:cs="宋体"/>
                <w:color w:val="auto"/>
                <w:kern w:val="0"/>
                <w:sz w:val="23"/>
                <w:szCs w:val="23"/>
                <w:highlight w:val="none"/>
                <w:lang w:eastAsia="zh-CN"/>
              </w:rPr>
              <w:t>文件提交</w:t>
            </w:r>
            <w:r>
              <w:rPr>
                <w:rFonts w:hint="eastAsia" w:ascii="宋体" w:hAnsi="宋体" w:eastAsia="宋体" w:cs="宋体"/>
                <w:color w:val="auto"/>
                <w:kern w:val="0"/>
                <w:sz w:val="23"/>
                <w:szCs w:val="23"/>
                <w:highlight w:val="none"/>
              </w:rPr>
              <w:t>截止时间及地点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lang w:val="en-US" w:eastAsia="zh-CN"/>
              </w:rPr>
              <w:t>13</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 xml:space="preserve">评审方法： </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lang w:val="en-US" w:eastAsia="zh-CN"/>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69" w:type="dxa"/>
            <w:noWrap w:val="0"/>
            <w:vAlign w:val="center"/>
          </w:tcPr>
          <w:p>
            <w:pPr>
              <w:autoSpaceDE w:val="0"/>
              <w:autoSpaceDN w:val="0"/>
              <w:adjustRightInd w:val="0"/>
              <w:snapToGrid w:val="0"/>
              <w:spacing w:line="550" w:lineRule="exact"/>
              <w:jc w:val="center"/>
              <w:rPr>
                <w:rFonts w:hint="eastAsia"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rPr>
              <w:t>1</w:t>
            </w:r>
            <w:r>
              <w:rPr>
                <w:rFonts w:hint="eastAsia" w:ascii="宋体" w:hAnsi="宋体" w:eastAsia="宋体" w:cs="Arial"/>
                <w:color w:val="auto"/>
                <w:sz w:val="23"/>
                <w:szCs w:val="23"/>
                <w:highlight w:val="none"/>
                <w:lang w:val="en-US" w:eastAsia="zh-CN"/>
              </w:rPr>
              <w:t>4</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cs="Arial"/>
                <w:color w:val="auto"/>
                <w:sz w:val="23"/>
                <w:szCs w:val="23"/>
                <w:highlight w:val="none"/>
                <w:lang w:val="en-US" w:eastAsia="zh-CN"/>
              </w:rPr>
              <w:t>响应</w:t>
            </w:r>
            <w:r>
              <w:rPr>
                <w:rFonts w:hint="eastAsia" w:ascii="宋体" w:hAnsi="宋体" w:cs="Arial"/>
                <w:color w:val="auto"/>
                <w:sz w:val="23"/>
                <w:szCs w:val="23"/>
                <w:highlight w:val="none"/>
                <w:lang w:eastAsia="zh-CN"/>
              </w:rPr>
              <w:t>文件</w:t>
            </w:r>
            <w:r>
              <w:rPr>
                <w:rFonts w:hint="eastAsia" w:ascii="宋体" w:hAnsi="宋体" w:eastAsia="宋体" w:cs="Arial"/>
                <w:color w:val="auto"/>
                <w:sz w:val="23"/>
                <w:szCs w:val="23"/>
                <w:highlight w:val="none"/>
              </w:rPr>
              <w:t>份数及装订要求</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1、</w:t>
            </w:r>
            <w:r>
              <w:rPr>
                <w:rFonts w:hint="eastAsia" w:ascii="宋体" w:hAnsi="宋体" w:eastAsia="宋体" w:cs="宋体"/>
                <w:color w:val="auto"/>
                <w:kern w:val="0"/>
                <w:sz w:val="23"/>
                <w:szCs w:val="23"/>
                <w:highlight w:val="none"/>
                <w:lang w:val="en-US" w:eastAsia="zh-CN"/>
              </w:rPr>
              <w:t>响应</w:t>
            </w:r>
            <w:r>
              <w:rPr>
                <w:rFonts w:hint="eastAsia" w:ascii="宋体" w:hAnsi="宋体" w:eastAsia="宋体" w:cs="宋体"/>
                <w:color w:val="auto"/>
                <w:kern w:val="0"/>
                <w:sz w:val="23"/>
                <w:szCs w:val="23"/>
                <w:highlight w:val="none"/>
                <w:lang w:eastAsia="zh-CN"/>
              </w:rPr>
              <w:t>文件</w:t>
            </w:r>
            <w:r>
              <w:rPr>
                <w:rFonts w:hint="eastAsia" w:ascii="宋体" w:hAnsi="宋体" w:eastAsia="宋体" w:cs="宋体"/>
                <w:color w:val="auto"/>
                <w:kern w:val="0"/>
                <w:sz w:val="23"/>
                <w:szCs w:val="23"/>
                <w:highlight w:val="none"/>
              </w:rPr>
              <w:t>一式三份，正本一份、副本二份；（胶装成册不得出现活页</w:t>
            </w:r>
            <w:r>
              <w:rPr>
                <w:rFonts w:hint="eastAsia" w:ascii="宋体" w:hAnsi="宋体" w:eastAsia="宋体" w:cs="宋体"/>
                <w:color w:val="auto"/>
                <w:kern w:val="0"/>
                <w:sz w:val="23"/>
                <w:szCs w:val="23"/>
                <w:highlight w:val="none"/>
                <w:lang w:eastAsia="zh-CN"/>
              </w:rPr>
              <w:t>，</w:t>
            </w:r>
            <w:r>
              <w:rPr>
                <w:rFonts w:hint="eastAsia" w:ascii="宋体" w:hAnsi="宋体" w:eastAsia="宋体" w:cs="宋体"/>
                <w:color w:val="auto"/>
                <w:kern w:val="0"/>
                <w:sz w:val="23"/>
                <w:szCs w:val="23"/>
                <w:highlight w:val="none"/>
                <w:lang w:val="en-US" w:eastAsia="zh-CN"/>
              </w:rPr>
              <w:t>响应文件建议采用双面打印。</w:t>
            </w:r>
            <w:r>
              <w:rPr>
                <w:rFonts w:hint="eastAsia" w:ascii="宋体" w:hAnsi="宋体" w:eastAsia="宋体" w:cs="宋体"/>
                <w:color w:val="auto"/>
                <w:kern w:val="0"/>
                <w:sz w:val="23"/>
                <w:szCs w:val="23"/>
                <w:highlight w:val="none"/>
              </w:rPr>
              <w:t>）副本可为正本复印件。响应文件副本与正本不一致，以正本为准。</w:t>
            </w:r>
          </w:p>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2、</w:t>
            </w:r>
            <w:r>
              <w:rPr>
                <w:rFonts w:hint="eastAsia" w:ascii="宋体" w:hAnsi="宋体" w:eastAsia="宋体" w:cs="宋体"/>
                <w:color w:val="auto"/>
                <w:kern w:val="0"/>
                <w:sz w:val="23"/>
                <w:szCs w:val="23"/>
                <w:highlight w:val="none"/>
                <w:lang w:val="en-US" w:eastAsia="zh-CN"/>
              </w:rPr>
              <w:t>响应</w:t>
            </w:r>
            <w:r>
              <w:rPr>
                <w:rFonts w:hint="eastAsia" w:ascii="宋体" w:hAnsi="宋体" w:eastAsia="宋体" w:cs="宋体"/>
                <w:color w:val="auto"/>
                <w:kern w:val="0"/>
                <w:sz w:val="23"/>
                <w:szCs w:val="23"/>
                <w:highlight w:val="none"/>
                <w:lang w:eastAsia="zh-CN"/>
              </w:rPr>
              <w:t>文件</w:t>
            </w:r>
            <w:r>
              <w:rPr>
                <w:rFonts w:hint="eastAsia" w:ascii="宋体" w:hAnsi="宋体" w:eastAsia="宋体" w:cs="宋体"/>
                <w:color w:val="auto"/>
                <w:kern w:val="0"/>
                <w:sz w:val="23"/>
                <w:szCs w:val="23"/>
                <w:highlight w:val="none"/>
              </w:rPr>
              <w:t>正副本应分别装订成册，不得采用活页装订。</w:t>
            </w:r>
            <w:r>
              <w:rPr>
                <w:rFonts w:hint="eastAsia" w:ascii="宋体" w:hAnsi="宋体" w:eastAsia="宋体" w:cs="宋体"/>
                <w:color w:val="auto"/>
                <w:kern w:val="0"/>
                <w:sz w:val="23"/>
                <w:szCs w:val="23"/>
                <w:highlight w:val="none"/>
                <w:lang w:val="en-US" w:eastAsia="zh-CN"/>
              </w:rPr>
              <w:t>响应</w:t>
            </w:r>
            <w:r>
              <w:rPr>
                <w:rFonts w:hint="eastAsia" w:ascii="宋体" w:hAnsi="宋体" w:eastAsia="宋体" w:cs="宋体"/>
                <w:color w:val="auto"/>
                <w:kern w:val="0"/>
                <w:sz w:val="23"/>
                <w:szCs w:val="23"/>
                <w:highlight w:val="none"/>
                <w:lang w:eastAsia="zh-CN"/>
              </w:rPr>
              <w:t>文件</w:t>
            </w:r>
            <w:r>
              <w:rPr>
                <w:rFonts w:hint="eastAsia" w:ascii="宋体" w:hAnsi="宋体" w:eastAsia="宋体" w:cs="宋体"/>
                <w:color w:val="auto"/>
                <w:kern w:val="0"/>
                <w:sz w:val="23"/>
                <w:szCs w:val="23"/>
                <w:highlight w:val="none"/>
              </w:rPr>
              <w:t>的封面上应正确标明“正本”和“副本”字样；</w:t>
            </w:r>
          </w:p>
          <w:p>
            <w:pPr>
              <w:spacing w:line="550" w:lineRule="exact"/>
              <w:ind w:right="-4" w:rightChars="-2"/>
              <w:rPr>
                <w:rFonts w:hint="eastAsia" w:ascii="宋体" w:hAnsi="宋体" w:eastAsia="宋体" w:cs="宋体"/>
                <w:color w:val="auto"/>
                <w:kern w:val="0"/>
                <w:sz w:val="23"/>
                <w:szCs w:val="23"/>
                <w:highlight w:val="none"/>
                <w:lang w:val="en-US" w:eastAsia="zh-CN"/>
              </w:rPr>
            </w:pPr>
            <w:r>
              <w:rPr>
                <w:rFonts w:hint="eastAsia" w:ascii="宋体" w:hAnsi="宋体" w:eastAsia="宋体" w:cs="宋体"/>
                <w:color w:val="auto"/>
                <w:kern w:val="0"/>
                <w:sz w:val="23"/>
                <w:szCs w:val="23"/>
                <w:highlight w:val="none"/>
                <w:lang w:val="en-US" w:eastAsia="zh-CN"/>
              </w:rPr>
              <w:t>3、供应商应将响应文件装袋密封，封套的封口处加盖供应商公章，封套上应写明的内容见本表第15条。（响应文件正本、副本可共用一个封套封装，也可以分开封装。）</w:t>
            </w:r>
          </w:p>
          <w:p>
            <w:pPr>
              <w:spacing w:line="550" w:lineRule="exact"/>
              <w:ind w:right="-4" w:rightChars="-2"/>
              <w:rPr>
                <w:rFonts w:hint="default" w:ascii="宋体" w:hAnsi="宋体" w:eastAsia="宋体" w:cs="宋体"/>
                <w:color w:val="auto"/>
                <w:kern w:val="0"/>
                <w:sz w:val="23"/>
                <w:szCs w:val="23"/>
                <w:highlight w:val="none"/>
                <w:lang w:val="en-US" w:eastAsia="zh-CN"/>
              </w:rPr>
            </w:pPr>
            <w:r>
              <w:rPr>
                <w:rFonts w:hint="eastAsia" w:ascii="宋体" w:hAnsi="宋体" w:eastAsia="宋体" w:cs="宋体"/>
                <w:color w:val="auto"/>
                <w:kern w:val="0"/>
                <w:sz w:val="23"/>
                <w:szCs w:val="23"/>
                <w:highlight w:val="none"/>
                <w:lang w:val="en-US" w:eastAsia="zh-CN"/>
              </w:rPr>
              <w:t>4、提交电子版响应文件一份（响应文件盖章版），U盘装载，同纸质版响应文件一起密封。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9" w:type="dxa"/>
            <w:noWrap w:val="0"/>
            <w:vAlign w:val="center"/>
          </w:tcPr>
          <w:p>
            <w:pPr>
              <w:autoSpaceDE w:val="0"/>
              <w:autoSpaceDN w:val="0"/>
              <w:adjustRightInd w:val="0"/>
              <w:snapToGrid w:val="0"/>
              <w:spacing w:line="550" w:lineRule="exact"/>
              <w:jc w:val="center"/>
              <w:rPr>
                <w:rFonts w:hint="eastAsia" w:ascii="仿宋" w:hAnsi="仿宋" w:eastAsia="仿宋" w:cs="仿宋"/>
                <w:color w:val="auto"/>
                <w:sz w:val="24"/>
                <w:szCs w:val="24"/>
                <w:highlight w:val="none"/>
                <w:lang w:val="en-US" w:eastAsia="zh-CN"/>
              </w:rPr>
            </w:pPr>
            <w:r>
              <w:rPr>
                <w:rFonts w:hint="eastAsia" w:ascii="宋体" w:hAnsi="宋体" w:eastAsia="宋体" w:cs="Arial"/>
                <w:color w:val="auto"/>
                <w:sz w:val="23"/>
                <w:szCs w:val="23"/>
                <w:highlight w:val="none"/>
              </w:rPr>
              <w:t>15</w:t>
            </w:r>
          </w:p>
        </w:tc>
        <w:tc>
          <w:tcPr>
            <w:tcW w:w="2205" w:type="dxa"/>
            <w:noWrap w:val="0"/>
            <w:vAlign w:val="center"/>
          </w:tcPr>
          <w:p>
            <w:pPr>
              <w:autoSpaceDE w:val="0"/>
              <w:autoSpaceDN w:val="0"/>
              <w:adjustRightInd w:val="0"/>
              <w:snapToGrid w:val="0"/>
              <w:spacing w:line="550" w:lineRule="exact"/>
              <w:rPr>
                <w:rFonts w:hint="eastAsia" w:ascii="仿宋" w:hAnsi="仿宋" w:eastAsia="仿宋" w:cs="仿宋"/>
                <w:b w:val="0"/>
                <w:bCs/>
                <w:color w:val="auto"/>
                <w:sz w:val="24"/>
                <w:szCs w:val="24"/>
                <w:highlight w:val="none"/>
              </w:rPr>
            </w:pPr>
            <w:r>
              <w:rPr>
                <w:rFonts w:hint="eastAsia" w:ascii="宋体" w:hAnsi="宋体" w:eastAsia="宋体" w:cs="Arial"/>
                <w:color w:val="auto"/>
                <w:sz w:val="23"/>
                <w:szCs w:val="23"/>
                <w:highlight w:val="none"/>
              </w:rPr>
              <w:t>封套上应载明的信息</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lang w:val="en-US" w:eastAsia="zh-CN"/>
              </w:rPr>
            </w:pPr>
            <w:r>
              <w:rPr>
                <w:rFonts w:hint="eastAsia" w:ascii="宋体" w:hAnsi="宋体" w:eastAsia="宋体" w:cs="宋体"/>
                <w:color w:val="auto"/>
                <w:kern w:val="0"/>
                <w:sz w:val="23"/>
                <w:szCs w:val="23"/>
                <w:highlight w:val="none"/>
              </w:rPr>
              <w:t>项目名称、项目编号、包号及包名（如果项目分有多个包）、</w:t>
            </w:r>
            <w:r>
              <w:rPr>
                <w:rFonts w:hint="eastAsia" w:ascii="宋体" w:hAnsi="宋体" w:eastAsia="宋体" w:cs="宋体"/>
                <w:color w:val="auto"/>
                <w:kern w:val="0"/>
                <w:sz w:val="23"/>
                <w:szCs w:val="23"/>
                <w:highlight w:val="none"/>
                <w:lang w:val="en-US" w:eastAsia="zh-CN"/>
              </w:rPr>
              <w:t>供应商</w:t>
            </w:r>
            <w:r>
              <w:rPr>
                <w:rFonts w:hint="eastAsia" w:ascii="宋体" w:hAnsi="宋体" w:eastAsia="宋体" w:cs="宋体"/>
                <w:color w:val="auto"/>
                <w:kern w:val="0"/>
                <w:sz w:val="23"/>
                <w:szCs w:val="23"/>
                <w:highlight w:val="none"/>
              </w:rPr>
              <w:t>全称。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69" w:type="dxa"/>
            <w:noWrap w:val="0"/>
            <w:vAlign w:val="center"/>
          </w:tcPr>
          <w:p>
            <w:pPr>
              <w:spacing w:line="550" w:lineRule="exact"/>
              <w:jc w:val="center"/>
              <w:rPr>
                <w:rFonts w:hint="eastAsia" w:ascii="宋体" w:hAnsi="宋体" w:cs="Arial"/>
                <w:color w:val="auto"/>
                <w:sz w:val="23"/>
                <w:szCs w:val="23"/>
                <w:highlight w:val="none"/>
                <w:lang w:val="en-US" w:eastAsia="zh-CN"/>
              </w:rPr>
            </w:pPr>
            <w:r>
              <w:rPr>
                <w:rFonts w:ascii="宋体" w:hAnsi="宋体" w:cs="Arial"/>
                <w:color w:val="auto"/>
                <w:sz w:val="23"/>
                <w:szCs w:val="23"/>
                <w:highlight w:val="none"/>
              </w:rPr>
              <w:t>1</w:t>
            </w:r>
            <w:r>
              <w:rPr>
                <w:rFonts w:hint="eastAsia" w:ascii="宋体" w:hAnsi="宋体" w:cs="Arial"/>
                <w:color w:val="auto"/>
                <w:sz w:val="23"/>
                <w:szCs w:val="23"/>
                <w:highlight w:val="none"/>
              </w:rPr>
              <w:t>6</w:t>
            </w:r>
          </w:p>
        </w:tc>
        <w:tc>
          <w:tcPr>
            <w:tcW w:w="2205" w:type="dxa"/>
            <w:noWrap w:val="0"/>
            <w:vAlign w:val="center"/>
          </w:tcPr>
          <w:p>
            <w:pPr>
              <w:spacing w:line="550" w:lineRule="exact"/>
              <w:rPr>
                <w:rFonts w:hint="eastAsia" w:ascii="宋体" w:hAnsi="宋体" w:eastAsia="宋体" w:cs="Arial"/>
                <w:color w:val="auto"/>
                <w:sz w:val="23"/>
                <w:szCs w:val="23"/>
                <w:highlight w:val="none"/>
              </w:rPr>
            </w:pPr>
            <w:r>
              <w:rPr>
                <w:rFonts w:hint="eastAsia" w:ascii="宋体" w:hAnsi="宋体" w:cs="Arial"/>
                <w:b/>
                <w:color w:val="auto"/>
                <w:sz w:val="23"/>
                <w:szCs w:val="23"/>
                <w:highlight w:val="none"/>
              </w:rPr>
              <w:t>逾期送达情形</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lang w:val="en-US" w:eastAsia="zh-CN"/>
              </w:rPr>
            </w:pPr>
            <w:r>
              <w:rPr>
                <w:rFonts w:hint="eastAsia" w:ascii="宋体" w:hAnsi="宋体" w:eastAsia="宋体" w:cs="宋体"/>
                <w:color w:val="auto"/>
                <w:kern w:val="0"/>
                <w:sz w:val="23"/>
                <w:szCs w:val="23"/>
                <w:highlight w:val="none"/>
                <w:lang w:val="en-US" w:eastAsia="zh-CN"/>
              </w:rPr>
              <w:t>供应商</w:t>
            </w:r>
            <w:r>
              <w:rPr>
                <w:rFonts w:hint="eastAsia" w:ascii="宋体" w:hAnsi="宋体" w:eastAsia="宋体" w:cs="宋体"/>
                <w:color w:val="auto"/>
                <w:kern w:val="0"/>
                <w:sz w:val="23"/>
                <w:szCs w:val="23"/>
                <w:highlight w:val="none"/>
              </w:rPr>
              <w:t>的</w:t>
            </w:r>
            <w:r>
              <w:rPr>
                <w:rFonts w:hint="eastAsia" w:ascii="宋体" w:hAnsi="宋体" w:eastAsia="宋体" w:cs="宋体"/>
                <w:color w:val="auto"/>
                <w:kern w:val="0"/>
                <w:sz w:val="23"/>
                <w:szCs w:val="23"/>
                <w:highlight w:val="none"/>
                <w:lang w:val="en-US" w:eastAsia="zh-CN"/>
              </w:rPr>
              <w:t>响应</w:t>
            </w:r>
            <w:r>
              <w:rPr>
                <w:rFonts w:hint="eastAsia" w:ascii="宋体" w:hAnsi="宋体" w:eastAsia="宋体" w:cs="宋体"/>
                <w:color w:val="auto"/>
                <w:kern w:val="0"/>
                <w:sz w:val="23"/>
                <w:szCs w:val="23"/>
                <w:highlight w:val="none"/>
                <w:lang w:eastAsia="zh-CN"/>
              </w:rPr>
              <w:t>文件</w:t>
            </w:r>
            <w:r>
              <w:rPr>
                <w:rFonts w:hint="eastAsia" w:ascii="宋体" w:hAnsi="宋体" w:eastAsia="宋体" w:cs="宋体"/>
                <w:color w:val="auto"/>
                <w:kern w:val="0"/>
                <w:sz w:val="23"/>
                <w:szCs w:val="23"/>
                <w:highlight w:val="none"/>
              </w:rPr>
              <w:t>逾期送达的，</w:t>
            </w:r>
            <w:r>
              <w:rPr>
                <w:rFonts w:hint="eastAsia" w:ascii="宋体" w:hAnsi="宋体" w:eastAsia="宋体" w:cs="宋体"/>
                <w:color w:val="auto"/>
                <w:kern w:val="0"/>
                <w:sz w:val="23"/>
                <w:szCs w:val="23"/>
                <w:highlight w:val="none"/>
                <w:lang w:val="en-US" w:eastAsia="zh-CN"/>
              </w:rPr>
              <w:t>响应</w:t>
            </w:r>
            <w:r>
              <w:rPr>
                <w:rFonts w:hint="eastAsia" w:ascii="宋体" w:hAnsi="宋体" w:eastAsia="宋体" w:cs="宋体"/>
                <w:color w:val="auto"/>
                <w:kern w:val="0"/>
                <w:sz w:val="23"/>
                <w:szCs w:val="23"/>
                <w:highlight w:val="none"/>
                <w:lang w:eastAsia="zh-CN"/>
              </w:rPr>
              <w:t>文件</w:t>
            </w:r>
            <w:r>
              <w:rPr>
                <w:rFonts w:hint="eastAsia" w:ascii="宋体" w:hAnsi="宋体" w:eastAsia="宋体" w:cs="宋体"/>
                <w:color w:val="auto"/>
                <w:kern w:val="0"/>
                <w:sz w:val="23"/>
                <w:szCs w:val="23"/>
                <w:highlight w:val="none"/>
              </w:rPr>
              <w:t>为无效文件，</w:t>
            </w:r>
            <w:r>
              <w:rPr>
                <w:rFonts w:hint="eastAsia" w:ascii="宋体" w:hAnsi="宋体" w:eastAsia="宋体" w:cs="宋体"/>
                <w:color w:val="auto"/>
                <w:kern w:val="0"/>
                <w:sz w:val="23"/>
                <w:szCs w:val="23"/>
                <w:highlight w:val="none"/>
                <w:lang w:val="en-US" w:eastAsia="zh-CN"/>
              </w:rPr>
              <w:t>响应</w:t>
            </w:r>
            <w:r>
              <w:rPr>
                <w:rFonts w:hint="eastAsia" w:ascii="宋体" w:hAnsi="宋体" w:eastAsia="宋体" w:cs="宋体"/>
                <w:color w:val="auto"/>
                <w:kern w:val="0"/>
                <w:sz w:val="23"/>
                <w:szCs w:val="23"/>
                <w:highlight w:val="none"/>
                <w:lang w:eastAsia="zh-CN"/>
              </w:rPr>
              <w:t>文件</w:t>
            </w:r>
            <w:r>
              <w:rPr>
                <w:rFonts w:hint="eastAsia" w:ascii="宋体" w:hAnsi="宋体" w:eastAsia="宋体" w:cs="宋体"/>
                <w:color w:val="auto"/>
                <w:kern w:val="0"/>
                <w:sz w:val="23"/>
                <w:szCs w:val="23"/>
                <w:highlight w:val="none"/>
              </w:rPr>
              <w:t>将被退回。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default"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lang w:val="en-US" w:eastAsia="zh-CN"/>
              </w:rPr>
              <w:t>17</w:t>
            </w:r>
          </w:p>
        </w:tc>
        <w:tc>
          <w:tcPr>
            <w:tcW w:w="2205"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rPr>
              <w:t>代理费用的收取标准和方式</w:t>
            </w:r>
          </w:p>
        </w:tc>
        <w:tc>
          <w:tcPr>
            <w:tcW w:w="6714" w:type="dxa"/>
            <w:noWrap w:val="0"/>
            <w:vAlign w:val="center"/>
          </w:tcPr>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本项目代理服务费为</w:t>
            </w:r>
            <w:r>
              <w:rPr>
                <w:rFonts w:hint="eastAsia" w:ascii="宋体" w:hAnsi="宋体" w:cs="宋体"/>
                <w:color w:val="auto"/>
                <w:kern w:val="0"/>
                <w:sz w:val="23"/>
                <w:szCs w:val="23"/>
                <w:highlight w:val="none"/>
                <w:lang w:val="en-US" w:eastAsia="zh-CN"/>
              </w:rPr>
              <w:t>3</w:t>
            </w:r>
            <w:r>
              <w:rPr>
                <w:rFonts w:hint="eastAsia" w:ascii="宋体" w:hAnsi="宋体" w:eastAsia="宋体" w:cs="宋体"/>
                <w:color w:val="auto"/>
                <w:kern w:val="0"/>
                <w:sz w:val="23"/>
                <w:szCs w:val="23"/>
                <w:highlight w:val="none"/>
              </w:rPr>
              <w:t>000.00元，评审费按实际发生据实支付，以上两项费用由</w:t>
            </w:r>
            <w:r>
              <w:rPr>
                <w:rFonts w:hint="eastAsia" w:ascii="宋体" w:hAnsi="宋体" w:eastAsia="宋体" w:cs="宋体"/>
                <w:color w:val="auto"/>
                <w:kern w:val="0"/>
                <w:sz w:val="23"/>
                <w:szCs w:val="23"/>
                <w:highlight w:val="none"/>
                <w:lang w:val="en-US" w:eastAsia="zh-CN"/>
              </w:rPr>
              <w:t>成交供应商</w:t>
            </w:r>
            <w:r>
              <w:rPr>
                <w:rFonts w:hint="eastAsia" w:ascii="宋体" w:hAnsi="宋体" w:eastAsia="宋体" w:cs="宋体"/>
                <w:color w:val="auto"/>
                <w:kern w:val="0"/>
                <w:sz w:val="23"/>
                <w:szCs w:val="23"/>
                <w:highlight w:val="none"/>
              </w:rPr>
              <w:t>在领取</w:t>
            </w:r>
            <w:r>
              <w:rPr>
                <w:rFonts w:hint="eastAsia" w:ascii="宋体" w:hAnsi="宋体" w:eastAsia="宋体" w:cs="宋体"/>
                <w:color w:val="auto"/>
                <w:kern w:val="0"/>
                <w:sz w:val="23"/>
                <w:szCs w:val="23"/>
                <w:highlight w:val="none"/>
                <w:lang w:val="en-US" w:eastAsia="zh-CN"/>
              </w:rPr>
              <w:t>成交</w:t>
            </w:r>
            <w:r>
              <w:rPr>
                <w:rFonts w:hint="eastAsia" w:ascii="宋体" w:hAnsi="宋体" w:eastAsia="宋体" w:cs="宋体"/>
                <w:color w:val="auto"/>
                <w:kern w:val="0"/>
                <w:sz w:val="23"/>
                <w:szCs w:val="23"/>
                <w:highlight w:val="none"/>
              </w:rPr>
              <w:t>通知书前缴纳完成。</w:t>
            </w:r>
          </w:p>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账户名：宣城市宣州区公共资源交易有限公司</w:t>
            </w:r>
          </w:p>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账号：176770864798</w:t>
            </w:r>
          </w:p>
          <w:p>
            <w:pPr>
              <w:spacing w:line="550" w:lineRule="exact"/>
              <w:ind w:right="-4" w:rightChars="-2"/>
              <w:rPr>
                <w:rFonts w:hint="eastAsia" w:ascii="宋体" w:hAnsi="宋体" w:eastAsia="宋体" w:cs="宋体"/>
                <w:color w:val="auto"/>
                <w:kern w:val="0"/>
                <w:sz w:val="23"/>
                <w:szCs w:val="23"/>
                <w:highlight w:val="none"/>
              </w:rPr>
            </w:pPr>
            <w:r>
              <w:rPr>
                <w:rFonts w:hint="eastAsia" w:ascii="宋体" w:hAnsi="宋体" w:eastAsia="宋体" w:cs="宋体"/>
                <w:color w:val="auto"/>
                <w:kern w:val="0"/>
                <w:sz w:val="23"/>
                <w:szCs w:val="23"/>
                <w:highlight w:val="none"/>
              </w:rPr>
              <w:t>开户行：中国银行股份有限公司宣城分行</w:t>
            </w:r>
          </w:p>
          <w:p>
            <w:pPr>
              <w:spacing w:line="550" w:lineRule="exact"/>
              <w:ind w:right="-4" w:rightChars="-2"/>
              <w:rPr>
                <w:rFonts w:hint="default" w:ascii="宋体" w:hAnsi="宋体" w:eastAsia="宋体" w:cs="宋体"/>
                <w:color w:val="auto"/>
                <w:kern w:val="0"/>
                <w:sz w:val="23"/>
                <w:szCs w:val="23"/>
                <w:highlight w:val="none"/>
                <w:lang w:val="en-US" w:eastAsia="zh-CN"/>
              </w:rPr>
            </w:pPr>
            <w:r>
              <w:rPr>
                <w:rFonts w:hint="eastAsia" w:ascii="宋体" w:hAnsi="宋体" w:eastAsia="宋体" w:cs="宋体"/>
                <w:color w:val="auto"/>
                <w:kern w:val="0"/>
                <w:sz w:val="23"/>
                <w:szCs w:val="23"/>
                <w:highlight w:val="none"/>
                <w:lang w:val="en-US" w:eastAsia="zh-CN"/>
              </w:rPr>
              <w:t>汇款备注：</w:t>
            </w:r>
            <w:r>
              <w:rPr>
                <w:rFonts w:hint="eastAsia" w:ascii="宋体" w:hAnsi="宋体" w:cs="宋体"/>
                <w:color w:val="auto"/>
                <w:kern w:val="0"/>
                <w:sz w:val="23"/>
                <w:szCs w:val="23"/>
                <w:highlight w:val="none"/>
                <w:lang w:val="en-US" w:eastAsia="zh-CN"/>
              </w:rPr>
              <w:t>宣州区狸桥镇（宣州经济开发区）全年聘请第三方安全技术服务机构（专家）进行安全大排查</w:t>
            </w:r>
            <w:r>
              <w:rPr>
                <w:rFonts w:hint="eastAsia" w:ascii="宋体" w:hAnsi="宋体" w:eastAsia="宋体" w:cs="宋体"/>
                <w:color w:val="auto"/>
                <w:kern w:val="0"/>
                <w:sz w:val="23"/>
                <w:szCs w:val="23"/>
                <w:highlight w:val="none"/>
                <w:lang w:val="en-US" w:eastAsia="zh-CN"/>
              </w:rPr>
              <w:t>代理费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default"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lang w:val="en-US" w:eastAsia="zh-CN"/>
              </w:rPr>
              <w:t>18</w:t>
            </w:r>
          </w:p>
        </w:tc>
        <w:tc>
          <w:tcPr>
            <w:tcW w:w="2205" w:type="dxa"/>
            <w:noWrap w:val="0"/>
            <w:vAlign w:val="center"/>
          </w:tcPr>
          <w:p>
            <w:pPr>
              <w:pageBreakBefore w:val="0"/>
              <w:kinsoku/>
              <w:overflowPunct/>
              <w:topLinePunct w:val="0"/>
              <w:bidi w:val="0"/>
              <w:adjustRightInd/>
              <w:spacing w:line="360" w:lineRule="auto"/>
              <w:ind w:left="0" w:right="0" w:rightChars="0"/>
              <w:textAlignment w:val="auto"/>
              <w:rPr>
                <w:rFonts w:hint="eastAsia" w:ascii="仿宋" w:hAnsi="仿宋" w:eastAsia="仿宋" w:cs="仿宋"/>
                <w:color w:val="auto"/>
                <w:sz w:val="24"/>
                <w:szCs w:val="24"/>
                <w:highlight w:val="none"/>
                <w:lang w:eastAsia="zh-CN"/>
              </w:rPr>
            </w:pPr>
            <w:r>
              <w:rPr>
                <w:rFonts w:hint="eastAsia" w:ascii="宋体" w:hAnsi="宋体" w:eastAsia="宋体" w:cs="Arial"/>
                <w:color w:val="auto"/>
                <w:sz w:val="23"/>
                <w:szCs w:val="23"/>
                <w:highlight w:val="none"/>
                <w:lang w:eastAsia="zh-CN"/>
              </w:rPr>
              <w:t>付款方式：</w:t>
            </w:r>
          </w:p>
        </w:tc>
        <w:tc>
          <w:tcPr>
            <w:tcW w:w="6714"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lang w:eastAsia="zh-CN"/>
              </w:rPr>
            </w:pPr>
            <w:r>
              <w:rPr>
                <w:rFonts w:hint="eastAsia" w:ascii="宋体" w:hAnsi="宋体" w:eastAsia="宋体" w:cs="Arial"/>
                <w:color w:val="auto"/>
                <w:sz w:val="23"/>
                <w:szCs w:val="23"/>
                <w:highlight w:val="none"/>
                <w:lang w:eastAsia="zh-CN"/>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default"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lang w:val="en-US" w:eastAsia="zh-CN"/>
              </w:rPr>
              <w:t>19</w:t>
            </w:r>
          </w:p>
        </w:tc>
        <w:tc>
          <w:tcPr>
            <w:tcW w:w="2205" w:type="dxa"/>
            <w:noWrap w:val="0"/>
            <w:vAlign w:val="center"/>
          </w:tcPr>
          <w:p>
            <w:pPr>
              <w:pageBreakBefore w:val="0"/>
              <w:kinsoku/>
              <w:overflowPunct/>
              <w:topLinePunct w:val="0"/>
              <w:bidi w:val="0"/>
              <w:adjustRightInd/>
              <w:spacing w:line="360" w:lineRule="auto"/>
              <w:ind w:left="0" w:right="0" w:rightChars="0"/>
              <w:textAlignment w:val="auto"/>
              <w:rPr>
                <w:rFonts w:hint="eastAsia" w:ascii="仿宋" w:hAnsi="仿宋" w:eastAsia="仿宋" w:cs="仿宋"/>
                <w:color w:val="auto"/>
                <w:sz w:val="24"/>
                <w:szCs w:val="24"/>
                <w:highlight w:val="none"/>
              </w:rPr>
            </w:pPr>
            <w:r>
              <w:rPr>
                <w:rFonts w:hint="eastAsia" w:ascii="宋体" w:hAnsi="宋体" w:eastAsia="宋体" w:cs="宋体"/>
                <w:b/>
                <w:color w:val="auto"/>
                <w:kern w:val="0"/>
                <w:sz w:val="23"/>
                <w:szCs w:val="23"/>
                <w:highlight w:val="none"/>
                <w:lang w:eastAsia="zh-CN"/>
              </w:rPr>
              <w:t>签章要求</w:t>
            </w:r>
          </w:p>
        </w:tc>
        <w:tc>
          <w:tcPr>
            <w:tcW w:w="6714" w:type="dxa"/>
            <w:noWrap w:val="0"/>
            <w:vAlign w:val="center"/>
          </w:tcPr>
          <w:p>
            <w:pPr>
              <w:autoSpaceDE w:val="0"/>
              <w:autoSpaceDN w:val="0"/>
              <w:adjustRightInd w:val="0"/>
              <w:snapToGrid w:val="0"/>
              <w:spacing w:line="550" w:lineRule="exact"/>
              <w:rPr>
                <w:rFonts w:hint="eastAsia"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lang w:val="en-US" w:eastAsia="zh-CN"/>
              </w:rPr>
              <w:t>1、采购文件中要求签字的，应按文件要求签字。</w:t>
            </w:r>
          </w:p>
          <w:p>
            <w:pPr>
              <w:autoSpaceDE w:val="0"/>
              <w:autoSpaceDN w:val="0"/>
              <w:adjustRightInd w:val="0"/>
              <w:snapToGrid w:val="0"/>
              <w:spacing w:line="550" w:lineRule="exact"/>
              <w:rPr>
                <w:rFonts w:hint="eastAsia" w:ascii="宋体" w:hAnsi="宋体" w:eastAsia="宋体" w:cs="Arial"/>
                <w:color w:val="auto"/>
                <w:sz w:val="23"/>
                <w:szCs w:val="23"/>
                <w:highlight w:val="none"/>
              </w:rPr>
            </w:pPr>
            <w:r>
              <w:rPr>
                <w:rFonts w:hint="eastAsia" w:ascii="宋体" w:hAnsi="宋体" w:eastAsia="宋体" w:cs="Arial"/>
                <w:color w:val="auto"/>
                <w:sz w:val="23"/>
                <w:szCs w:val="23"/>
                <w:highlight w:val="none"/>
                <w:lang w:val="en-US" w:eastAsia="zh-CN"/>
              </w:rPr>
              <w:t>2、采购文件中要求加盖供应商公章的，应加盖供应商公章。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default"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lang w:val="en-US" w:eastAsia="zh-CN"/>
              </w:rPr>
              <w:t>20</w:t>
            </w:r>
          </w:p>
        </w:tc>
        <w:tc>
          <w:tcPr>
            <w:tcW w:w="2205" w:type="dxa"/>
            <w:noWrap w:val="0"/>
            <w:vAlign w:val="center"/>
          </w:tcPr>
          <w:p>
            <w:pPr>
              <w:pageBreakBefore w:val="0"/>
              <w:kinsoku/>
              <w:overflowPunct/>
              <w:topLinePunct w:val="0"/>
              <w:autoSpaceDE w:val="0"/>
              <w:autoSpaceDN w:val="0"/>
              <w:bidi w:val="0"/>
              <w:adjustRightInd/>
              <w:snapToGrid w:val="0"/>
              <w:spacing w:line="360" w:lineRule="auto"/>
              <w:ind w:left="0" w:right="0" w:rightChars="0"/>
              <w:textAlignment w:val="auto"/>
              <w:rPr>
                <w:rFonts w:hint="eastAsia" w:ascii="仿宋" w:hAnsi="仿宋" w:eastAsia="仿宋" w:cs="仿宋"/>
                <w:color w:val="auto"/>
                <w:kern w:val="0"/>
                <w:sz w:val="24"/>
                <w:szCs w:val="24"/>
                <w:highlight w:val="none"/>
              </w:rPr>
            </w:pPr>
            <w:r>
              <w:rPr>
                <w:rFonts w:hint="eastAsia" w:ascii="宋体" w:hAnsi="宋体" w:eastAsia="宋体" w:cs="Arial"/>
                <w:color w:val="auto"/>
                <w:sz w:val="23"/>
                <w:szCs w:val="23"/>
                <w:highlight w:val="none"/>
                <w:lang w:eastAsia="zh-CN"/>
              </w:rPr>
              <w:t>备注</w:t>
            </w:r>
          </w:p>
        </w:tc>
        <w:tc>
          <w:tcPr>
            <w:tcW w:w="6714" w:type="dxa"/>
            <w:noWrap w:val="0"/>
            <w:vAlign w:val="center"/>
          </w:tcPr>
          <w:p>
            <w:pPr>
              <w:pageBreakBefore w:val="0"/>
              <w:tabs>
                <w:tab w:val="left" w:pos="2015"/>
              </w:tabs>
              <w:kinsoku/>
              <w:overflowPunct/>
              <w:topLinePunct w:val="0"/>
              <w:autoSpaceDE w:val="0"/>
              <w:autoSpaceDN w:val="0"/>
              <w:bidi w:val="0"/>
              <w:adjustRightInd/>
              <w:snapToGrid w:val="0"/>
              <w:spacing w:line="360" w:lineRule="auto"/>
              <w:ind w:left="0" w:right="0" w:rightChars="0" w:firstLine="462" w:firstLineChars="200"/>
              <w:textAlignment w:val="auto"/>
              <w:rPr>
                <w:rFonts w:hint="eastAsia" w:ascii="仿宋" w:hAnsi="仿宋" w:eastAsia="仿宋" w:cs="仿宋"/>
                <w:color w:val="auto"/>
                <w:kern w:val="0"/>
                <w:sz w:val="24"/>
                <w:szCs w:val="24"/>
                <w:highlight w:val="none"/>
              </w:rPr>
            </w:pPr>
            <w:r>
              <w:rPr>
                <w:rFonts w:hint="eastAsia" w:ascii="宋体" w:hAnsi="宋体" w:eastAsia="宋体" w:cs="宋体"/>
                <w:b/>
                <w:color w:val="auto"/>
                <w:kern w:val="0"/>
                <w:sz w:val="23"/>
                <w:szCs w:val="23"/>
                <w:highlight w:val="none"/>
                <w:lang w:val="en-US" w:eastAsia="zh-CN"/>
              </w:rPr>
              <w:t>供应商</w:t>
            </w:r>
            <w:r>
              <w:rPr>
                <w:rFonts w:hint="eastAsia" w:ascii="宋体" w:hAnsi="宋体" w:eastAsia="宋体" w:cs="宋体"/>
                <w:b/>
                <w:color w:val="auto"/>
                <w:kern w:val="0"/>
                <w:sz w:val="23"/>
                <w:szCs w:val="23"/>
                <w:highlight w:val="none"/>
              </w:rPr>
              <w:t>参与采购活动，应当诚信守法、公平竞争。如有以提供虚假材料（包括但不限于虚假承诺、虚假技术参数响应、虚假业绩、虚假证书、虚假检测报告等）、串通投标、隐瞒失信信息等谋取</w:t>
            </w:r>
            <w:r>
              <w:rPr>
                <w:rFonts w:hint="eastAsia" w:ascii="宋体" w:hAnsi="宋体" w:eastAsia="宋体" w:cs="宋体"/>
                <w:b/>
                <w:color w:val="auto"/>
                <w:kern w:val="0"/>
                <w:sz w:val="23"/>
                <w:szCs w:val="23"/>
                <w:highlight w:val="none"/>
                <w:lang w:eastAsia="zh-CN"/>
              </w:rPr>
              <w:t>成交</w:t>
            </w:r>
            <w:r>
              <w:rPr>
                <w:rFonts w:hint="eastAsia" w:ascii="宋体" w:hAnsi="宋体" w:eastAsia="宋体" w:cs="宋体"/>
                <w:b/>
                <w:color w:val="auto"/>
                <w:kern w:val="0"/>
                <w:sz w:val="23"/>
                <w:szCs w:val="23"/>
                <w:highlight w:val="none"/>
              </w:rPr>
              <w:t>的行为，一经发现，将报监督管理部门严肃查处。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69" w:type="dxa"/>
            <w:noWrap w:val="0"/>
            <w:vAlign w:val="center"/>
          </w:tcPr>
          <w:p>
            <w:pPr>
              <w:pageBreakBefore w:val="0"/>
              <w:kinsoku/>
              <w:overflowPunct/>
              <w:topLinePunct w:val="0"/>
              <w:bidi w:val="0"/>
              <w:adjustRightInd/>
              <w:spacing w:line="360" w:lineRule="auto"/>
              <w:ind w:left="0" w:right="0" w:rightChars="0"/>
              <w:jc w:val="center"/>
              <w:textAlignment w:val="auto"/>
              <w:rPr>
                <w:rFonts w:hint="default" w:ascii="宋体" w:hAnsi="宋体" w:eastAsia="宋体" w:cs="Arial"/>
                <w:color w:val="auto"/>
                <w:sz w:val="23"/>
                <w:szCs w:val="23"/>
                <w:highlight w:val="none"/>
                <w:lang w:val="en-US" w:eastAsia="zh-CN"/>
              </w:rPr>
            </w:pPr>
            <w:r>
              <w:rPr>
                <w:rFonts w:hint="eastAsia" w:ascii="宋体" w:hAnsi="宋体" w:eastAsia="宋体" w:cs="Arial"/>
                <w:color w:val="auto"/>
                <w:sz w:val="23"/>
                <w:szCs w:val="23"/>
                <w:highlight w:val="none"/>
                <w:lang w:val="en-US" w:eastAsia="zh-CN"/>
              </w:rPr>
              <w:t>21</w:t>
            </w:r>
          </w:p>
        </w:tc>
        <w:tc>
          <w:tcPr>
            <w:tcW w:w="2205" w:type="dxa"/>
            <w:noWrap w:val="0"/>
            <w:vAlign w:val="center"/>
          </w:tcPr>
          <w:p>
            <w:pPr>
              <w:spacing w:line="550" w:lineRule="exact"/>
              <w:ind w:right="-4" w:rightChars="-2"/>
              <w:rPr>
                <w:rFonts w:hint="eastAsia" w:ascii="仿宋" w:hAnsi="仿宋" w:eastAsia="仿宋" w:cs="仿宋"/>
                <w:b w:val="0"/>
                <w:bCs/>
                <w:color w:val="auto"/>
                <w:kern w:val="2"/>
                <w:sz w:val="24"/>
                <w:szCs w:val="24"/>
                <w:highlight w:val="none"/>
                <w:lang w:val="en-US" w:eastAsia="zh-CN" w:bidi="ar-SA"/>
              </w:rPr>
            </w:pPr>
            <w:r>
              <w:rPr>
                <w:rFonts w:hint="eastAsia" w:ascii="宋体" w:hAnsi="宋体" w:eastAsia="宋体" w:cs="宋体"/>
                <w:color w:val="auto"/>
                <w:kern w:val="0"/>
                <w:sz w:val="23"/>
                <w:szCs w:val="23"/>
                <w:highlight w:val="none"/>
              </w:rPr>
              <w:t>最终解释权</w:t>
            </w:r>
          </w:p>
        </w:tc>
        <w:tc>
          <w:tcPr>
            <w:tcW w:w="6714" w:type="dxa"/>
            <w:noWrap w:val="0"/>
            <w:vAlign w:val="center"/>
          </w:tcPr>
          <w:p>
            <w:pPr>
              <w:spacing w:line="550" w:lineRule="exact"/>
              <w:ind w:right="-4" w:rightChars="-2"/>
              <w:rPr>
                <w:rFonts w:hint="eastAsia" w:ascii="仿宋" w:hAnsi="仿宋" w:eastAsia="仿宋" w:cs="仿宋"/>
                <w:b w:val="0"/>
                <w:bCs/>
                <w:color w:val="auto"/>
                <w:kern w:val="2"/>
                <w:sz w:val="24"/>
                <w:szCs w:val="24"/>
                <w:highlight w:val="none"/>
                <w:lang w:val="en-US" w:eastAsia="zh-CN" w:bidi="ar-SA"/>
              </w:rPr>
            </w:pPr>
            <w:r>
              <w:rPr>
                <w:rFonts w:hint="eastAsia" w:ascii="宋体" w:hAnsi="宋体" w:cs="宋体"/>
                <w:color w:val="auto"/>
                <w:kern w:val="0"/>
                <w:sz w:val="23"/>
                <w:szCs w:val="23"/>
                <w:highlight w:val="none"/>
                <w:lang w:val="en-US" w:eastAsia="zh-CN"/>
              </w:rPr>
              <w:t>采购</w:t>
            </w:r>
            <w:r>
              <w:rPr>
                <w:rFonts w:hint="eastAsia" w:ascii="宋体" w:hAnsi="宋体" w:eastAsia="宋体" w:cs="宋体"/>
                <w:color w:val="auto"/>
                <w:kern w:val="0"/>
                <w:sz w:val="23"/>
                <w:szCs w:val="23"/>
                <w:highlight w:val="none"/>
                <w:lang w:eastAsia="zh-CN"/>
              </w:rPr>
              <w:t>人</w:t>
            </w:r>
            <w:r>
              <w:rPr>
                <w:rFonts w:hint="eastAsia" w:ascii="宋体" w:hAnsi="宋体" w:eastAsia="宋体" w:cs="宋体"/>
                <w:color w:val="auto"/>
                <w:kern w:val="0"/>
                <w:sz w:val="23"/>
                <w:szCs w:val="23"/>
                <w:highlight w:val="none"/>
              </w:rPr>
              <w:t>及采购代理机构对本</w:t>
            </w:r>
            <w:r>
              <w:rPr>
                <w:rFonts w:hint="eastAsia" w:ascii="宋体" w:hAnsi="宋体" w:cs="宋体"/>
                <w:color w:val="auto"/>
                <w:kern w:val="0"/>
                <w:sz w:val="23"/>
                <w:szCs w:val="23"/>
                <w:highlight w:val="none"/>
                <w:lang w:val="en-US" w:eastAsia="zh-CN"/>
              </w:rPr>
              <w:t>采购</w:t>
            </w:r>
            <w:r>
              <w:rPr>
                <w:rFonts w:hint="eastAsia" w:ascii="宋体" w:hAnsi="宋体" w:eastAsia="宋体" w:cs="宋体"/>
                <w:color w:val="auto"/>
                <w:kern w:val="0"/>
                <w:sz w:val="23"/>
                <w:szCs w:val="23"/>
                <w:highlight w:val="none"/>
                <w:lang w:eastAsia="zh-CN"/>
              </w:rPr>
              <w:t>文件</w:t>
            </w:r>
            <w:r>
              <w:rPr>
                <w:rFonts w:hint="eastAsia" w:ascii="宋体" w:hAnsi="宋体" w:eastAsia="宋体" w:cs="宋体"/>
                <w:color w:val="auto"/>
                <w:kern w:val="0"/>
                <w:sz w:val="23"/>
                <w:szCs w:val="23"/>
                <w:highlight w:val="none"/>
              </w:rPr>
              <w:t>具有最终解释权。</w:t>
            </w:r>
          </w:p>
        </w:tc>
      </w:tr>
    </w:tbl>
    <w:p>
      <w:pPr>
        <w:rPr>
          <w:rFonts w:hint="eastAsia" w:ascii="宋体" w:hAnsi="宋体" w:eastAsia="宋体" w:cs="宋体"/>
          <w:color w:val="auto"/>
          <w:sz w:val="28"/>
          <w:szCs w:val="28"/>
          <w:highlight w:val="none"/>
          <w:lang w:eastAsia="zh-CN"/>
        </w:rPr>
      </w:pPr>
      <w:bookmarkStart w:id="3" w:name="_Toc23276"/>
      <w:bookmarkStart w:id="4" w:name="_Toc355787717"/>
      <w:bookmarkStart w:id="5" w:name="_Hlk450145192"/>
      <w:bookmarkStart w:id="6" w:name="_Toc341340660"/>
      <w:bookmarkStart w:id="7" w:name="_Toc304388427"/>
      <w:r>
        <w:rPr>
          <w:rFonts w:hint="eastAsia" w:ascii="宋体" w:hAnsi="宋体" w:eastAsia="宋体" w:cs="宋体"/>
          <w:color w:val="auto"/>
          <w:sz w:val="28"/>
          <w:szCs w:val="28"/>
          <w:highlight w:val="none"/>
          <w:lang w:eastAsia="zh-CN"/>
        </w:rPr>
        <w:br w:type="page"/>
      </w:r>
    </w:p>
    <w:bookmarkEnd w:id="3"/>
    <w:bookmarkEnd w:id="4"/>
    <w:bookmarkEnd w:id="5"/>
    <w:bookmarkEnd w:id="6"/>
    <w:bookmarkEnd w:id="7"/>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华文中宋" w:hAnsi="华文中宋" w:eastAsia="华文中宋" w:cs="华文中宋"/>
          <w:color w:val="auto"/>
          <w:sz w:val="44"/>
          <w:szCs w:val="44"/>
          <w:highlight w:val="none"/>
        </w:rPr>
      </w:pPr>
      <w:bookmarkStart w:id="8" w:name="_Toc28614"/>
      <w:r>
        <w:rPr>
          <w:rFonts w:hint="eastAsia" w:ascii="华文中宋" w:hAnsi="华文中宋" w:eastAsia="华文中宋" w:cs="华文中宋"/>
          <w:color w:val="auto"/>
          <w:sz w:val="44"/>
          <w:szCs w:val="44"/>
          <w:highlight w:val="none"/>
          <w:lang w:eastAsia="zh-CN"/>
        </w:rPr>
        <w:t>三</w:t>
      </w:r>
      <w:r>
        <w:rPr>
          <w:rFonts w:hint="eastAsia" w:ascii="华文中宋" w:hAnsi="华文中宋" w:eastAsia="华文中宋" w:cs="华文中宋"/>
          <w:color w:val="auto"/>
          <w:sz w:val="44"/>
          <w:szCs w:val="44"/>
          <w:highlight w:val="none"/>
        </w:rPr>
        <w:t>、采购需求</w:t>
      </w:r>
      <w:bookmarkEnd w:id="8"/>
    </w:p>
    <w:p>
      <w:pPr>
        <w:spacing w:line="550" w:lineRule="exact"/>
        <w:ind w:firstLine="560" w:firstLineChars="200"/>
        <w:rPr>
          <w:rFonts w:hint="eastAsia" w:ascii="仿宋" w:hAnsi="仿宋" w:eastAsia="仿宋" w:cs="仿宋"/>
          <w:color w:val="auto"/>
          <w:sz w:val="28"/>
          <w:szCs w:val="28"/>
          <w:highlight w:val="none"/>
        </w:rPr>
      </w:pPr>
      <w:bookmarkStart w:id="9" w:name="_Toc17404"/>
      <w:r>
        <w:rPr>
          <w:rFonts w:hint="eastAsia" w:ascii="仿宋" w:hAnsi="仿宋" w:eastAsia="仿宋" w:cs="仿宋"/>
          <w:color w:val="auto"/>
          <w:sz w:val="28"/>
          <w:szCs w:val="28"/>
          <w:highlight w:val="none"/>
        </w:rPr>
        <w:t>（以下采购需求部分由采购人：</w:t>
      </w:r>
      <w:r>
        <w:rPr>
          <w:rFonts w:hint="eastAsia" w:ascii="仿宋" w:hAnsi="仿宋" w:eastAsia="仿宋" w:cs="仿宋"/>
          <w:color w:val="auto"/>
          <w:sz w:val="28"/>
          <w:szCs w:val="28"/>
          <w:highlight w:val="none"/>
          <w:lang w:eastAsia="zh-CN"/>
        </w:rPr>
        <w:t>宣城市宣州区狸桥镇人民政府</w:t>
      </w:r>
      <w:r>
        <w:rPr>
          <w:rFonts w:hint="eastAsia" w:ascii="仿宋" w:hAnsi="仿宋" w:eastAsia="仿宋" w:cs="仿宋"/>
          <w:color w:val="auto"/>
          <w:sz w:val="28"/>
          <w:szCs w:val="28"/>
          <w:highlight w:val="none"/>
        </w:rPr>
        <w:t>提供并负责解释）</w:t>
      </w:r>
    </w:p>
    <w:p>
      <w:pPr>
        <w:tabs>
          <w:tab w:val="left" w:pos="3780"/>
        </w:tabs>
        <w:spacing w:line="550" w:lineRule="exact"/>
        <w:ind w:firstLine="48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一、项目介绍：</w:t>
      </w:r>
    </w:p>
    <w:p>
      <w:pPr>
        <w:tabs>
          <w:tab w:val="left" w:pos="3780"/>
        </w:tabs>
        <w:spacing w:line="550" w:lineRule="exact"/>
        <w:ind w:firstLine="4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项目名称：宣州区狸桥镇（宣州经济开发区）全年聘请第三方安全技术服务机构（专家）进行安全大排查</w:t>
      </w:r>
      <w:r>
        <w:rPr>
          <w:rFonts w:hint="eastAsia" w:ascii="仿宋" w:hAnsi="仿宋" w:eastAsia="仿宋" w:cs="仿宋"/>
          <w:color w:val="auto"/>
          <w:sz w:val="28"/>
          <w:szCs w:val="28"/>
          <w:highlight w:val="none"/>
        </w:rPr>
        <w:t>。</w:t>
      </w:r>
    </w:p>
    <w:p>
      <w:pPr>
        <w:tabs>
          <w:tab w:val="left" w:pos="3780"/>
        </w:tabs>
        <w:spacing w:line="550" w:lineRule="exact"/>
        <w:ind w:firstLine="482"/>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预算资金：10万元</w:t>
      </w:r>
    </w:p>
    <w:p>
      <w:pPr>
        <w:numPr>
          <w:ilvl w:val="0"/>
          <w:numId w:val="1"/>
        </w:numPr>
        <w:spacing w:line="55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服务需求一览表及主要技术指标参数要求</w:t>
      </w:r>
      <w:r>
        <w:rPr>
          <w:rFonts w:hint="eastAsia" w:ascii="仿宋" w:hAnsi="仿宋" w:eastAsia="仿宋" w:cs="仿宋"/>
          <w:color w:val="auto"/>
          <w:sz w:val="28"/>
          <w:szCs w:val="28"/>
          <w:highlight w:val="none"/>
        </w:rPr>
        <w:t>：</w:t>
      </w:r>
    </w:p>
    <w:p>
      <w:pPr>
        <w:numPr>
          <w:ilvl w:val="0"/>
          <w:numId w:val="0"/>
        </w:numPr>
        <w:spacing w:line="55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服务内容：全年度，对辖区（含宣州经济开发区）企业进行2次全覆盖安全大排查</w:t>
      </w:r>
      <w:r>
        <w:rPr>
          <w:rFonts w:hint="eastAsia" w:ascii="仿宋" w:hAnsi="仿宋" w:eastAsia="仿宋" w:cs="仿宋"/>
          <w:color w:val="auto"/>
          <w:sz w:val="28"/>
          <w:szCs w:val="28"/>
          <w:highlight w:val="none"/>
          <w:lang w:eastAsia="zh-CN"/>
        </w:rPr>
        <w:t>。</w:t>
      </w:r>
    </w:p>
    <w:p>
      <w:pPr>
        <w:numPr>
          <w:ilvl w:val="0"/>
          <w:numId w:val="0"/>
        </w:numPr>
        <w:spacing w:line="55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lang w:eastAsia="zh-CN"/>
        </w:rPr>
        <w:t>要求：第三方安全技术服务机构派出足够的安全专家和工作人员，辅助狸桥镇应急管理站对辖区企业进行安全大排查，其安全专家和工作人员要配合、服从狸桥镇应急管理站管理和安排，全覆盖安全大排查结束后，提交排查总结报告。</w:t>
      </w:r>
    </w:p>
    <w:p>
      <w:pPr>
        <w:spacing w:line="55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三、供应商资格要求：</w:t>
      </w:r>
    </w:p>
    <w:p>
      <w:pPr>
        <w:adjustRightInd w:val="0"/>
        <w:spacing w:line="55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val="en-US" w:eastAsia="zh-CN" w:bidi="ar"/>
        </w:rPr>
        <w:t>1</w:t>
      </w:r>
      <w:r>
        <w:rPr>
          <w:rFonts w:hint="eastAsia" w:ascii="仿宋" w:hAnsi="仿宋" w:eastAsia="仿宋" w:cs="仿宋"/>
          <w:color w:val="auto"/>
          <w:sz w:val="28"/>
          <w:szCs w:val="28"/>
          <w:highlight w:val="none"/>
          <w:lang w:bidi="ar"/>
        </w:rPr>
        <w:t>.具备独立法人资格，合法有效营业执照；</w:t>
      </w:r>
    </w:p>
    <w:p>
      <w:pPr>
        <w:spacing w:line="55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四、供应商必须提交的证明文件：</w:t>
      </w:r>
    </w:p>
    <w:p>
      <w:pPr>
        <w:adjustRightInd w:val="0"/>
        <w:spacing w:line="55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1、营业执照副本；（扫描件加盖公章）</w:t>
      </w:r>
    </w:p>
    <w:p>
      <w:pPr>
        <w:adjustRightInd w:val="0"/>
        <w:spacing w:line="55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2、授权委托书</w:t>
      </w:r>
      <w:r>
        <w:rPr>
          <w:rFonts w:hint="eastAsia" w:ascii="仿宋" w:hAnsi="仿宋" w:eastAsia="仿宋" w:cs="仿宋"/>
          <w:color w:val="auto"/>
          <w:sz w:val="28"/>
          <w:szCs w:val="28"/>
          <w:highlight w:val="none"/>
          <w:lang w:eastAsia="zh-CN" w:bidi="ar"/>
        </w:rPr>
        <w:t>。</w:t>
      </w:r>
      <w:r>
        <w:rPr>
          <w:rFonts w:hint="eastAsia" w:ascii="仿宋" w:hAnsi="仿宋" w:eastAsia="仿宋" w:cs="仿宋"/>
          <w:color w:val="auto"/>
          <w:sz w:val="28"/>
          <w:szCs w:val="28"/>
          <w:highlight w:val="none"/>
          <w:lang w:bidi="ar"/>
        </w:rPr>
        <w:t>（</w:t>
      </w:r>
      <w:r>
        <w:rPr>
          <w:rFonts w:hint="eastAsia" w:ascii="仿宋" w:hAnsi="仿宋" w:eastAsia="仿宋" w:cs="仿宋"/>
          <w:color w:val="auto"/>
          <w:sz w:val="28"/>
          <w:szCs w:val="28"/>
          <w:highlight w:val="none"/>
          <w:lang w:val="en-US" w:eastAsia="zh-CN" w:bidi="ar"/>
        </w:rPr>
        <w:t>按规定格式提供</w:t>
      </w:r>
      <w:r>
        <w:rPr>
          <w:rFonts w:hint="eastAsia" w:ascii="仿宋" w:hAnsi="仿宋" w:eastAsia="仿宋" w:cs="仿宋"/>
          <w:color w:val="auto"/>
          <w:sz w:val="28"/>
          <w:szCs w:val="28"/>
          <w:highlight w:val="none"/>
          <w:lang w:bidi="ar"/>
        </w:rPr>
        <w:t>）</w:t>
      </w:r>
    </w:p>
    <w:p>
      <w:pPr>
        <w:spacing w:line="55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五、合同主要条款：</w:t>
      </w:r>
    </w:p>
    <w:p>
      <w:pPr>
        <w:adjustRightInd w:val="0"/>
        <w:spacing w:line="55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1、付款方式：成</w:t>
      </w:r>
      <w:r>
        <w:rPr>
          <w:rFonts w:hint="eastAsia" w:ascii="仿宋" w:hAnsi="仿宋" w:eastAsia="仿宋" w:cs="仿宋"/>
          <w:color w:val="auto"/>
          <w:sz w:val="28"/>
          <w:szCs w:val="28"/>
          <w:highlight w:val="none"/>
          <w:lang w:val="en-US" w:eastAsia="zh-CN" w:bidi="ar"/>
        </w:rPr>
        <w:t>交供应商完成服务</w:t>
      </w:r>
      <w:r>
        <w:rPr>
          <w:rFonts w:hint="eastAsia" w:ascii="仿宋" w:hAnsi="仿宋" w:eastAsia="仿宋" w:cs="仿宋"/>
          <w:color w:val="auto"/>
          <w:sz w:val="28"/>
          <w:szCs w:val="28"/>
          <w:highlight w:val="none"/>
          <w:lang w:bidi="ar"/>
        </w:rPr>
        <w:t>工作后，采购人在成交</w:t>
      </w:r>
      <w:r>
        <w:rPr>
          <w:rFonts w:hint="eastAsia" w:ascii="仿宋" w:hAnsi="仿宋" w:eastAsia="仿宋" w:cs="仿宋"/>
          <w:color w:val="auto"/>
          <w:sz w:val="28"/>
          <w:szCs w:val="28"/>
          <w:highlight w:val="none"/>
          <w:lang w:val="en-US" w:eastAsia="zh-CN" w:bidi="ar"/>
        </w:rPr>
        <w:t>供应商</w:t>
      </w:r>
      <w:r>
        <w:rPr>
          <w:rFonts w:hint="eastAsia" w:ascii="仿宋" w:hAnsi="仿宋" w:eastAsia="仿宋" w:cs="仿宋"/>
          <w:color w:val="auto"/>
          <w:sz w:val="28"/>
          <w:szCs w:val="28"/>
          <w:highlight w:val="none"/>
          <w:lang w:bidi="ar"/>
        </w:rPr>
        <w:t>提交正式发票后一次性付清。</w:t>
      </w:r>
    </w:p>
    <w:p>
      <w:pPr>
        <w:adjustRightInd w:val="0"/>
        <w:spacing w:line="55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2、履约保证金：无。</w:t>
      </w:r>
    </w:p>
    <w:p>
      <w:pPr>
        <w:adjustRightInd w:val="0"/>
        <w:spacing w:line="550" w:lineRule="exact"/>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3、合同争议处理：采购合同在履行过程中发生的争议，由双方当事人协商解决，协商解决不成的，提交宣城仲裁委员会仲裁。</w:t>
      </w:r>
    </w:p>
    <w:p>
      <w:pPr>
        <w:adjustRightInd w:val="0"/>
        <w:spacing w:line="55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六、服务</w:t>
      </w:r>
      <w:r>
        <w:rPr>
          <w:rFonts w:hint="eastAsia" w:ascii="仿宋" w:hAnsi="仿宋" w:eastAsia="仿宋" w:cs="仿宋"/>
          <w:b/>
          <w:color w:val="auto"/>
          <w:sz w:val="28"/>
          <w:szCs w:val="28"/>
          <w:highlight w:val="none"/>
          <w:lang w:val="en-US" w:eastAsia="zh-CN"/>
        </w:rPr>
        <w:t>范围</w:t>
      </w:r>
      <w:r>
        <w:rPr>
          <w:rFonts w:hint="eastAsia" w:ascii="仿宋" w:hAnsi="仿宋" w:eastAsia="仿宋" w:cs="仿宋"/>
          <w:b/>
          <w:color w:val="auto"/>
          <w:sz w:val="28"/>
          <w:szCs w:val="28"/>
          <w:highlight w:val="none"/>
        </w:rPr>
        <w:t>：</w:t>
      </w:r>
      <w:r>
        <w:rPr>
          <w:rFonts w:hint="eastAsia" w:ascii="仿宋" w:hAnsi="仿宋" w:eastAsia="仿宋" w:cs="仿宋"/>
          <w:b w:val="0"/>
          <w:bCs/>
          <w:color w:val="auto"/>
          <w:sz w:val="28"/>
          <w:szCs w:val="28"/>
          <w:highlight w:val="none"/>
          <w:lang w:val="en-US" w:eastAsia="zh-CN"/>
        </w:rPr>
        <w:t>宣州区狸桥镇；</w:t>
      </w:r>
      <w:r>
        <w:rPr>
          <w:rFonts w:hint="eastAsia" w:ascii="仿宋" w:hAnsi="仿宋" w:eastAsia="仿宋" w:cs="仿宋"/>
          <w:color w:val="auto"/>
          <w:sz w:val="28"/>
          <w:szCs w:val="28"/>
          <w:highlight w:val="none"/>
          <w:lang w:val="en-US" w:eastAsia="zh-CN"/>
        </w:rPr>
        <w:t>宣州经济开发区。</w:t>
      </w:r>
    </w:p>
    <w:p>
      <w:pPr>
        <w:adjustRightInd w:val="0"/>
        <w:spacing w:line="550" w:lineRule="exact"/>
        <w:rPr>
          <w:rFonts w:hint="eastAsia" w:ascii="仿宋" w:hAnsi="仿宋" w:eastAsia="仿宋" w:cs="仿宋"/>
          <w:b w:val="0"/>
          <w:bCs/>
          <w:color w:val="auto"/>
          <w:sz w:val="28"/>
          <w:szCs w:val="28"/>
          <w:highlight w:val="none"/>
        </w:rPr>
      </w:pPr>
      <w:r>
        <w:rPr>
          <w:rFonts w:hint="eastAsia" w:ascii="仿宋" w:hAnsi="仿宋" w:eastAsia="仿宋" w:cs="仿宋"/>
          <w:b/>
          <w:color w:val="auto"/>
          <w:sz w:val="28"/>
          <w:szCs w:val="28"/>
          <w:highlight w:val="none"/>
        </w:rPr>
        <w:t>七、</w:t>
      </w:r>
      <w:r>
        <w:rPr>
          <w:rFonts w:hint="eastAsia" w:ascii="仿宋" w:hAnsi="仿宋" w:eastAsia="仿宋" w:cs="仿宋"/>
          <w:b/>
          <w:color w:val="auto"/>
          <w:sz w:val="28"/>
          <w:szCs w:val="28"/>
          <w:highlight w:val="none"/>
          <w:lang w:val="en-US" w:eastAsia="zh-CN"/>
        </w:rPr>
        <w:t>合同履行期限</w:t>
      </w:r>
      <w:r>
        <w:rPr>
          <w:rFonts w:hint="eastAsia" w:ascii="仿宋" w:hAnsi="仿宋" w:eastAsia="仿宋" w:cs="仿宋"/>
          <w:b/>
          <w:color w:val="auto"/>
          <w:sz w:val="28"/>
          <w:szCs w:val="28"/>
          <w:highlight w:val="none"/>
        </w:rPr>
        <w:t>：</w:t>
      </w:r>
      <w:r>
        <w:rPr>
          <w:rFonts w:hint="eastAsia" w:ascii="仿宋" w:hAnsi="仿宋" w:eastAsia="仿宋" w:cs="仿宋"/>
          <w:b w:val="0"/>
          <w:bCs/>
          <w:color w:val="auto"/>
          <w:sz w:val="28"/>
          <w:szCs w:val="28"/>
          <w:highlight w:val="none"/>
          <w:lang w:val="en-US" w:eastAsia="zh-CN"/>
        </w:rPr>
        <w:t>自</w:t>
      </w:r>
      <w:r>
        <w:rPr>
          <w:rFonts w:hint="eastAsia" w:ascii="仿宋" w:hAnsi="仿宋" w:eastAsia="仿宋" w:cs="仿宋"/>
          <w:b w:val="0"/>
          <w:bCs/>
          <w:color w:val="auto"/>
          <w:sz w:val="28"/>
          <w:szCs w:val="28"/>
          <w:highlight w:val="none"/>
        </w:rPr>
        <w:t>合同签订之日起一年。</w:t>
      </w:r>
    </w:p>
    <w:p>
      <w:pPr>
        <w:adjustRightInd w:val="0"/>
        <w:spacing w:line="550" w:lineRule="exact"/>
        <w:rPr>
          <w:rFonts w:hint="eastAsia" w:ascii="仿宋" w:hAnsi="仿宋" w:eastAsia="仿宋" w:cs="仿宋"/>
          <w:b w:val="0"/>
          <w:bCs/>
          <w:color w:val="auto"/>
          <w:sz w:val="28"/>
          <w:szCs w:val="28"/>
          <w:highlight w:val="none"/>
        </w:rPr>
      </w:pPr>
      <w:r>
        <w:rPr>
          <w:rFonts w:hint="eastAsia" w:ascii="仿宋" w:hAnsi="仿宋" w:eastAsia="仿宋" w:cs="仿宋"/>
          <w:b/>
          <w:bCs w:val="0"/>
          <w:color w:val="auto"/>
          <w:sz w:val="28"/>
          <w:szCs w:val="28"/>
          <w:highlight w:val="none"/>
          <w:lang w:val="en-US" w:eastAsia="zh-CN"/>
        </w:rPr>
        <w:t>八</w:t>
      </w:r>
      <w:r>
        <w:rPr>
          <w:rFonts w:hint="eastAsia" w:ascii="仿宋" w:hAnsi="仿宋" w:eastAsia="仿宋" w:cs="仿宋"/>
          <w:b/>
          <w:bCs w:val="0"/>
          <w:color w:val="auto"/>
          <w:sz w:val="28"/>
          <w:szCs w:val="28"/>
          <w:highlight w:val="none"/>
          <w:lang w:val="zh-CN"/>
        </w:rPr>
        <w:t>、计量、检</w:t>
      </w:r>
      <w:r>
        <w:rPr>
          <w:rFonts w:hint="eastAsia" w:ascii="仿宋" w:hAnsi="仿宋" w:eastAsia="仿宋" w:cs="仿宋"/>
          <w:b/>
          <w:bCs w:val="0"/>
          <w:color w:val="auto"/>
          <w:sz w:val="28"/>
          <w:szCs w:val="28"/>
          <w:highlight w:val="none"/>
          <w:lang w:val="en-US" w:eastAsia="zh-CN"/>
        </w:rPr>
        <w:t>定</w:t>
      </w:r>
      <w:r>
        <w:rPr>
          <w:rFonts w:hint="eastAsia" w:ascii="仿宋" w:hAnsi="仿宋" w:eastAsia="仿宋" w:cs="仿宋"/>
          <w:b/>
          <w:bCs w:val="0"/>
          <w:color w:val="auto"/>
          <w:sz w:val="28"/>
          <w:szCs w:val="28"/>
          <w:highlight w:val="none"/>
          <w:lang w:val="zh-CN"/>
        </w:rPr>
        <w:t>：</w:t>
      </w:r>
      <w:r>
        <w:rPr>
          <w:rFonts w:hint="eastAsia" w:ascii="仿宋" w:hAnsi="仿宋" w:eastAsia="仿宋" w:cs="仿宋"/>
          <w:b w:val="0"/>
          <w:bCs/>
          <w:color w:val="auto"/>
          <w:sz w:val="28"/>
          <w:szCs w:val="28"/>
          <w:highlight w:val="none"/>
          <w:lang w:val="en-US" w:eastAsia="zh-CN"/>
        </w:rPr>
        <w:t>相关费用</w:t>
      </w:r>
      <w:r>
        <w:rPr>
          <w:rFonts w:hint="eastAsia" w:ascii="仿宋" w:hAnsi="仿宋" w:eastAsia="仿宋" w:cs="仿宋"/>
          <w:b w:val="0"/>
          <w:bCs/>
          <w:color w:val="auto"/>
          <w:sz w:val="28"/>
          <w:szCs w:val="28"/>
          <w:highlight w:val="none"/>
          <w:lang w:val="zh-CN"/>
        </w:rPr>
        <w:t>包含在成交总价中，由成交供应商承担。</w:t>
      </w:r>
    </w:p>
    <w:p>
      <w:pPr>
        <w:adjustRightInd w:val="0"/>
        <w:spacing w:line="550" w:lineRule="exac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、其他：</w:t>
      </w:r>
    </w:p>
    <w:p>
      <w:pPr>
        <w:adjustRightInd w:val="0"/>
        <w:spacing w:line="550" w:lineRule="exact"/>
        <w:ind w:firstLine="560" w:firstLineChars="200"/>
        <w:rPr>
          <w:rFonts w:hint="eastAsia" w:ascii="仿宋" w:hAnsi="仿宋" w:eastAsia="仿宋" w:cs="仿宋"/>
          <w:color w:val="auto"/>
          <w:sz w:val="28"/>
          <w:szCs w:val="28"/>
          <w:highlight w:val="none"/>
          <w:lang w:val="zh-CN" w:bidi="ar"/>
        </w:rPr>
      </w:pPr>
      <w:r>
        <w:rPr>
          <w:rFonts w:hint="eastAsia" w:ascii="仿宋" w:hAnsi="仿宋" w:eastAsia="仿宋" w:cs="仿宋"/>
          <w:color w:val="auto"/>
          <w:sz w:val="28"/>
          <w:szCs w:val="28"/>
          <w:highlight w:val="none"/>
          <w:lang w:val="zh-CN" w:bidi="ar"/>
        </w:rPr>
        <w:t>1、供应商的报价是履行合同的最终价格，其组成包括但不限于人员工资、管理费、办公费、设备使用费、交通费、通讯费、税金、利润、劳动保险费、合同工期内的风险费用等为完成本次招投标项目所发生的一切费用。成交人自行解决员工养老、失业、医疗、工伤、生育等保险及劳保、工资、福利、食宿、员工上下班交通及为完成本项目服务所发生的一切应有费用，采购人不再支付报价以外的任何其他费用。</w:t>
      </w:r>
    </w:p>
    <w:p>
      <w:pPr>
        <w:adjustRightInd w:val="0"/>
        <w:spacing w:line="550" w:lineRule="exact"/>
        <w:ind w:firstLine="560" w:firstLineChars="200"/>
        <w:rPr>
          <w:rFonts w:hint="eastAsia" w:ascii="仿宋" w:hAnsi="仿宋" w:eastAsia="仿宋" w:cs="仿宋"/>
          <w:color w:val="auto"/>
          <w:sz w:val="28"/>
          <w:szCs w:val="28"/>
          <w:highlight w:val="none"/>
          <w:lang w:val="zh-CN" w:bidi="ar"/>
        </w:rPr>
      </w:pPr>
      <w:r>
        <w:rPr>
          <w:rFonts w:hint="eastAsia" w:ascii="仿宋" w:hAnsi="仿宋" w:eastAsia="仿宋" w:cs="仿宋"/>
          <w:color w:val="auto"/>
          <w:sz w:val="28"/>
          <w:szCs w:val="28"/>
          <w:highlight w:val="none"/>
          <w:lang w:val="zh-CN" w:bidi="ar"/>
        </w:rPr>
        <w:t>2、采购人所提供的相关资料成交人需严格保密、保管，不得遗失，项目结束后需及时归还采购人。如供应商将采购人提供的各类文件用于第三方时，采购人将依法追究</w:t>
      </w:r>
      <w:r>
        <w:rPr>
          <w:rFonts w:hint="eastAsia" w:ascii="仿宋" w:hAnsi="仿宋" w:eastAsia="仿宋" w:cs="仿宋"/>
          <w:color w:val="auto"/>
          <w:sz w:val="28"/>
          <w:szCs w:val="28"/>
          <w:highlight w:val="none"/>
          <w:lang w:val="en-US" w:eastAsia="zh-CN" w:bidi="ar"/>
        </w:rPr>
        <w:t>供应商</w:t>
      </w:r>
      <w:r>
        <w:rPr>
          <w:rFonts w:hint="eastAsia" w:ascii="仿宋" w:hAnsi="仿宋" w:eastAsia="仿宋" w:cs="仿宋"/>
          <w:color w:val="auto"/>
          <w:sz w:val="28"/>
          <w:szCs w:val="28"/>
          <w:highlight w:val="none"/>
          <w:lang w:val="zh-CN" w:bidi="ar"/>
        </w:rPr>
        <w:t>责任。</w:t>
      </w:r>
    </w:p>
    <w:p>
      <w:pPr>
        <w:adjustRightInd w:val="0"/>
        <w:spacing w:line="550" w:lineRule="exact"/>
        <w:ind w:firstLine="480" w:firstLineChars="200"/>
        <w:rPr>
          <w:rFonts w:hint="eastAsia" w:ascii="仿宋" w:hAnsi="仿宋" w:eastAsia="仿宋" w:cs="仿宋"/>
          <w:color w:val="auto"/>
          <w:kern w:val="0"/>
          <w:sz w:val="24"/>
          <w:szCs w:val="24"/>
          <w:highlight w:val="none"/>
          <w:lang w:val="zh-CN"/>
        </w:rPr>
      </w:pPr>
    </w:p>
    <w:p>
      <w:pPr>
        <w:adjustRightInd w:val="0"/>
        <w:spacing w:line="55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lang w:eastAsia="zh-CN"/>
        </w:rPr>
        <w:t>四、</w:t>
      </w:r>
      <w:bookmarkEnd w:id="9"/>
      <w:r>
        <w:rPr>
          <w:rFonts w:hint="eastAsia" w:ascii="华文中宋" w:hAnsi="华文中宋" w:eastAsia="华文中宋" w:cs="华文中宋"/>
          <w:color w:val="auto"/>
          <w:sz w:val="44"/>
          <w:szCs w:val="44"/>
          <w:highlight w:val="none"/>
          <w:lang w:val="en-US" w:eastAsia="zh-CN"/>
        </w:rPr>
        <w:t>评审</w:t>
      </w:r>
      <w:r>
        <w:rPr>
          <w:rFonts w:hint="eastAsia" w:ascii="华文中宋" w:hAnsi="华文中宋" w:eastAsia="华文中宋" w:cs="华文中宋"/>
          <w:color w:val="auto"/>
          <w:sz w:val="44"/>
          <w:szCs w:val="44"/>
          <w:highlight w:val="none"/>
          <w:lang w:eastAsia="zh-CN"/>
        </w:rPr>
        <w:t>办法</w:t>
      </w:r>
    </w:p>
    <w:p>
      <w:pPr>
        <w:keepNext w:val="0"/>
        <w:keepLines w:val="0"/>
        <w:pageBreakBefore w:val="0"/>
        <w:kinsoku/>
        <w:wordWrap/>
        <w:overflowPunct/>
        <w:topLinePunct w:val="0"/>
        <w:autoSpaceDE w:val="0"/>
        <w:autoSpaceDN w:val="0"/>
        <w:bidi w:val="0"/>
        <w:adjustRightInd w:val="0"/>
        <w:spacing w:line="360" w:lineRule="auto"/>
        <w:ind w:firstLine="920" w:firstLineChars="400"/>
        <w:jc w:val="both"/>
        <w:textAlignment w:val="auto"/>
        <w:outlineLvl w:val="9"/>
        <w:rPr>
          <w:rFonts w:hint="eastAsia" w:ascii="宋体" w:hAnsi="宋体" w:eastAsia="宋体" w:cs="Arial"/>
          <w:color w:val="auto"/>
          <w:kern w:val="0"/>
          <w:sz w:val="23"/>
          <w:szCs w:val="23"/>
          <w:highlight w:val="none"/>
          <w:lang w:val="zh-CN" w:eastAsia="zh-CN" w:bidi="ar-SA"/>
        </w:rPr>
      </w:pPr>
      <w:r>
        <w:rPr>
          <w:rFonts w:hint="eastAsia" w:ascii="宋体" w:hAnsi="宋体" w:eastAsia="宋体" w:cs="Arial"/>
          <w:color w:val="auto"/>
          <w:kern w:val="0"/>
          <w:sz w:val="23"/>
          <w:szCs w:val="23"/>
          <w:highlight w:val="none"/>
          <w:lang w:val="zh-CN" w:eastAsia="zh-CN" w:bidi="ar-SA"/>
        </w:rPr>
        <w:t>（以下评审办法由采购人：</w:t>
      </w:r>
      <w:r>
        <w:rPr>
          <w:rFonts w:hint="eastAsia" w:ascii="宋体" w:hAnsi="宋体" w:cs="Arial"/>
          <w:color w:val="auto"/>
          <w:kern w:val="0"/>
          <w:sz w:val="23"/>
          <w:szCs w:val="23"/>
          <w:highlight w:val="none"/>
          <w:lang w:val="zh-CN" w:eastAsia="zh-CN" w:bidi="ar-SA"/>
        </w:rPr>
        <w:t>宣城市宣州区狸桥镇人民政府</w:t>
      </w:r>
      <w:r>
        <w:rPr>
          <w:rFonts w:hint="eastAsia" w:ascii="宋体" w:hAnsi="宋体" w:eastAsia="宋体" w:cs="Arial"/>
          <w:color w:val="auto"/>
          <w:kern w:val="0"/>
          <w:sz w:val="23"/>
          <w:szCs w:val="23"/>
          <w:highlight w:val="none"/>
          <w:lang w:val="zh-CN" w:eastAsia="zh-CN" w:bidi="ar-SA"/>
        </w:rPr>
        <w:t>负责解释）</w:t>
      </w:r>
    </w:p>
    <w:p>
      <w:pPr>
        <w:autoSpaceDE w:val="0"/>
        <w:autoSpaceDN w:val="0"/>
        <w:adjustRightInd w:val="0"/>
        <w:spacing w:line="540" w:lineRule="atLeast"/>
        <w:rPr>
          <w:rFonts w:hint="eastAsia" w:ascii="宋体" w:hAnsi="Arial" w:cs="宋体"/>
          <w:b/>
          <w:color w:val="auto"/>
          <w:kern w:val="0"/>
          <w:sz w:val="23"/>
          <w:szCs w:val="23"/>
          <w:highlight w:val="none"/>
          <w:lang w:val="zh-CN"/>
        </w:rPr>
      </w:pPr>
      <w:r>
        <w:rPr>
          <w:rFonts w:hint="eastAsia" w:ascii="宋体" w:hAnsi="Arial" w:cs="宋体"/>
          <w:b/>
          <w:color w:val="auto"/>
          <w:kern w:val="0"/>
          <w:sz w:val="23"/>
          <w:szCs w:val="23"/>
          <w:highlight w:val="none"/>
          <w:lang w:val="zh-CN"/>
        </w:rPr>
        <w:t>一、总 则</w:t>
      </w:r>
    </w:p>
    <w:p>
      <w:pPr>
        <w:autoSpaceDE w:val="0"/>
        <w:autoSpaceDN w:val="0"/>
        <w:adjustRightInd w:val="0"/>
        <w:spacing w:line="540" w:lineRule="atLeast"/>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en-US" w:eastAsia="zh-CN"/>
        </w:rPr>
        <w:t>1</w:t>
      </w:r>
      <w:r>
        <w:rPr>
          <w:rFonts w:hint="eastAsia" w:ascii="宋体" w:hAnsi="Arial" w:cs="宋体"/>
          <w:color w:val="auto"/>
          <w:kern w:val="0"/>
          <w:sz w:val="23"/>
          <w:szCs w:val="23"/>
          <w:highlight w:val="none"/>
          <w:lang w:val="zh-CN"/>
        </w:rPr>
        <w:t>、本办法仅适用于本次采购项目的评审活动；</w:t>
      </w:r>
    </w:p>
    <w:p>
      <w:pPr>
        <w:autoSpaceDE w:val="0"/>
        <w:autoSpaceDN w:val="0"/>
        <w:adjustRightInd w:val="0"/>
        <w:spacing w:line="540" w:lineRule="atLeast"/>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en-US" w:eastAsia="zh-CN"/>
        </w:rPr>
        <w:t>2</w:t>
      </w:r>
      <w:r>
        <w:rPr>
          <w:rFonts w:hint="eastAsia" w:ascii="宋体" w:hAnsi="Arial" w:cs="宋体"/>
          <w:color w:val="auto"/>
          <w:kern w:val="0"/>
          <w:sz w:val="23"/>
          <w:szCs w:val="23"/>
          <w:highlight w:val="none"/>
          <w:lang w:val="zh-CN"/>
        </w:rPr>
        <w:t>、评审活动遵循公平、公正、科学、择优的原则；</w:t>
      </w:r>
    </w:p>
    <w:p>
      <w:pPr>
        <w:autoSpaceDE w:val="0"/>
        <w:autoSpaceDN w:val="0"/>
        <w:adjustRightInd w:val="0"/>
        <w:spacing w:line="540" w:lineRule="atLeast"/>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en-US" w:eastAsia="zh-CN"/>
        </w:rPr>
        <w:t>3</w:t>
      </w:r>
      <w:r>
        <w:rPr>
          <w:rFonts w:hint="eastAsia" w:ascii="宋体" w:hAnsi="Arial" w:cs="宋体"/>
          <w:color w:val="auto"/>
          <w:kern w:val="0"/>
          <w:sz w:val="23"/>
          <w:szCs w:val="23"/>
          <w:highlight w:val="none"/>
          <w:lang w:val="zh-CN"/>
        </w:rPr>
        <w:t>、评审活动依法进行，任何单位和个人不得非法干预或者影响评审过程和结果；</w:t>
      </w:r>
    </w:p>
    <w:p>
      <w:pPr>
        <w:autoSpaceDE w:val="0"/>
        <w:autoSpaceDN w:val="0"/>
        <w:adjustRightInd w:val="0"/>
        <w:spacing w:line="540" w:lineRule="atLeast"/>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en-US" w:eastAsia="zh-CN"/>
        </w:rPr>
        <w:t>4</w:t>
      </w:r>
      <w:r>
        <w:rPr>
          <w:rFonts w:hint="eastAsia" w:ascii="宋体" w:hAnsi="Arial" w:cs="宋体"/>
          <w:color w:val="auto"/>
          <w:kern w:val="0"/>
          <w:sz w:val="23"/>
          <w:szCs w:val="23"/>
          <w:highlight w:val="none"/>
          <w:lang w:val="zh-CN"/>
        </w:rPr>
        <w:t xml:space="preserve">、评审活动在严格保密的情况下进行； </w:t>
      </w:r>
    </w:p>
    <w:p>
      <w:pPr>
        <w:autoSpaceDE w:val="0"/>
        <w:autoSpaceDN w:val="0"/>
        <w:adjustRightInd w:val="0"/>
        <w:spacing w:line="540" w:lineRule="atLeast"/>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en-US" w:eastAsia="zh-CN"/>
        </w:rPr>
        <w:t>5</w:t>
      </w:r>
      <w:r>
        <w:rPr>
          <w:rFonts w:hint="eastAsia" w:ascii="宋体" w:hAnsi="Arial" w:cs="宋体"/>
          <w:color w:val="auto"/>
          <w:kern w:val="0"/>
          <w:sz w:val="23"/>
          <w:szCs w:val="23"/>
          <w:highlight w:val="none"/>
          <w:lang w:val="zh-CN"/>
        </w:rPr>
        <w:t>、评审活动及其当事人应当接受监督管理部门的监督。</w:t>
      </w:r>
    </w:p>
    <w:p>
      <w:pPr>
        <w:autoSpaceDE w:val="0"/>
        <w:autoSpaceDN w:val="0"/>
        <w:adjustRightInd w:val="0"/>
        <w:spacing w:line="540" w:lineRule="atLeast"/>
        <w:rPr>
          <w:rFonts w:hint="eastAsia" w:ascii="宋体" w:hAnsi="Arial" w:cs="宋体"/>
          <w:b/>
          <w:color w:val="auto"/>
          <w:kern w:val="0"/>
          <w:sz w:val="23"/>
          <w:szCs w:val="23"/>
          <w:highlight w:val="none"/>
          <w:lang w:val="zh-CN"/>
        </w:rPr>
      </w:pPr>
      <w:r>
        <w:rPr>
          <w:rFonts w:hint="eastAsia" w:ascii="宋体" w:hAnsi="Arial" w:cs="宋体"/>
          <w:b/>
          <w:color w:val="auto"/>
          <w:kern w:val="0"/>
          <w:sz w:val="23"/>
          <w:szCs w:val="23"/>
          <w:highlight w:val="none"/>
          <w:lang w:val="zh-CN"/>
        </w:rPr>
        <w:t>二、评审委员会的组建</w:t>
      </w:r>
    </w:p>
    <w:p>
      <w:pPr>
        <w:autoSpaceDE w:val="0"/>
        <w:autoSpaceDN w:val="0"/>
        <w:adjustRightInd w:val="0"/>
        <w:spacing w:line="540" w:lineRule="atLeast"/>
        <w:ind w:firstLine="460" w:firstLineChars="200"/>
        <w:rPr>
          <w:rFonts w:hint="eastAsia" w:ascii="宋体" w:hAnsi="Arial" w:cs="宋体"/>
          <w:color w:val="auto"/>
          <w:kern w:val="0"/>
          <w:sz w:val="23"/>
          <w:szCs w:val="23"/>
          <w:highlight w:val="none"/>
          <w:lang w:val="zh-CN"/>
        </w:rPr>
      </w:pPr>
      <w:r>
        <w:rPr>
          <w:rFonts w:hint="eastAsia" w:ascii="宋体" w:hAnsi="Arial" w:cs="宋体"/>
          <w:color w:val="auto"/>
          <w:kern w:val="0"/>
          <w:sz w:val="23"/>
          <w:szCs w:val="23"/>
          <w:highlight w:val="none"/>
          <w:lang w:val="zh-CN"/>
        </w:rPr>
        <w:t>评</w:t>
      </w:r>
      <w:r>
        <w:rPr>
          <w:rFonts w:hint="eastAsia" w:ascii="宋体" w:hAnsi="Arial" w:cs="宋体"/>
          <w:color w:val="auto"/>
          <w:kern w:val="0"/>
          <w:sz w:val="23"/>
          <w:szCs w:val="23"/>
          <w:highlight w:val="none"/>
          <w:lang w:val="zh-CN" w:eastAsia="zh-CN"/>
        </w:rPr>
        <w:t>审</w:t>
      </w:r>
      <w:r>
        <w:rPr>
          <w:rFonts w:hint="eastAsia" w:ascii="宋体" w:hAnsi="Arial" w:cs="宋体"/>
          <w:color w:val="auto"/>
          <w:kern w:val="0"/>
          <w:sz w:val="23"/>
          <w:szCs w:val="23"/>
          <w:highlight w:val="none"/>
          <w:lang w:val="zh-CN"/>
        </w:rPr>
        <w:t>工作由</w:t>
      </w:r>
      <w:r>
        <w:rPr>
          <w:rFonts w:hint="eastAsia" w:ascii="宋体" w:hAnsi="Arial" w:cs="宋体"/>
          <w:color w:val="auto"/>
          <w:kern w:val="0"/>
          <w:sz w:val="23"/>
          <w:szCs w:val="23"/>
          <w:highlight w:val="none"/>
          <w:lang w:val="en-US" w:eastAsia="zh-CN"/>
        </w:rPr>
        <w:t>评审</w:t>
      </w:r>
      <w:r>
        <w:rPr>
          <w:rFonts w:hint="eastAsia" w:ascii="宋体" w:hAnsi="Arial" w:cs="宋体"/>
          <w:color w:val="auto"/>
          <w:kern w:val="0"/>
          <w:sz w:val="23"/>
          <w:szCs w:val="23"/>
          <w:highlight w:val="none"/>
          <w:lang w:val="zh-CN" w:eastAsia="zh-CN"/>
        </w:rPr>
        <w:t>小组</w:t>
      </w:r>
      <w:r>
        <w:rPr>
          <w:rFonts w:hint="eastAsia" w:ascii="宋体" w:hAnsi="Arial" w:cs="宋体"/>
          <w:color w:val="auto"/>
          <w:kern w:val="0"/>
          <w:sz w:val="23"/>
          <w:szCs w:val="23"/>
          <w:highlight w:val="none"/>
          <w:lang w:val="zh-CN"/>
        </w:rPr>
        <w:t>进行，</w:t>
      </w:r>
      <w:r>
        <w:rPr>
          <w:rFonts w:hint="eastAsia" w:ascii="宋体" w:hAnsi="Arial" w:cs="宋体"/>
          <w:color w:val="auto"/>
          <w:kern w:val="0"/>
          <w:sz w:val="23"/>
          <w:szCs w:val="23"/>
          <w:highlight w:val="none"/>
          <w:lang w:val="en-US" w:eastAsia="zh-CN"/>
        </w:rPr>
        <w:t>评审</w:t>
      </w:r>
      <w:r>
        <w:rPr>
          <w:rFonts w:hint="eastAsia" w:ascii="宋体" w:hAnsi="Arial" w:cs="宋体"/>
          <w:color w:val="auto"/>
          <w:kern w:val="0"/>
          <w:sz w:val="23"/>
          <w:szCs w:val="23"/>
          <w:highlight w:val="none"/>
          <w:lang w:val="zh-CN"/>
        </w:rPr>
        <w:t>小组由采购人代表（</w:t>
      </w:r>
      <w:r>
        <w:rPr>
          <w:rFonts w:hint="eastAsia" w:ascii="宋体" w:hAnsi="Arial" w:cs="宋体"/>
          <w:color w:val="auto"/>
          <w:kern w:val="0"/>
          <w:sz w:val="23"/>
          <w:szCs w:val="23"/>
          <w:highlight w:val="none"/>
          <w:lang w:val="en-US" w:eastAsia="zh-CN"/>
        </w:rPr>
        <w:t>如有</w:t>
      </w:r>
      <w:r>
        <w:rPr>
          <w:rFonts w:hint="eastAsia" w:ascii="宋体" w:hAnsi="Arial" w:cs="宋体"/>
          <w:color w:val="auto"/>
          <w:kern w:val="0"/>
          <w:sz w:val="23"/>
          <w:szCs w:val="23"/>
          <w:highlight w:val="none"/>
          <w:lang w:val="zh-CN"/>
        </w:rPr>
        <w:t>）和评审专家共3人</w:t>
      </w:r>
      <w:r>
        <w:rPr>
          <w:rFonts w:hint="eastAsia" w:ascii="宋体" w:hAnsi="Arial" w:cs="宋体"/>
          <w:color w:val="auto"/>
          <w:kern w:val="0"/>
          <w:sz w:val="23"/>
          <w:szCs w:val="23"/>
          <w:highlight w:val="none"/>
          <w:lang w:val="en-US" w:eastAsia="zh-CN"/>
        </w:rPr>
        <w:t>或</w:t>
      </w:r>
      <w:r>
        <w:rPr>
          <w:rFonts w:hint="eastAsia" w:ascii="宋体" w:hAnsi="Arial" w:cs="宋体"/>
          <w:color w:val="auto"/>
          <w:kern w:val="0"/>
          <w:sz w:val="23"/>
          <w:szCs w:val="23"/>
          <w:highlight w:val="none"/>
          <w:lang w:val="zh-CN"/>
        </w:rPr>
        <w:t>以上单数组成，其中评审专家不得少于成员总数的三分之二，评审专家由采购人依法通过随机抽取的方式确定。</w:t>
      </w:r>
    </w:p>
    <w:p>
      <w:pPr>
        <w:autoSpaceDE w:val="0"/>
        <w:autoSpaceDN w:val="0"/>
        <w:adjustRightInd w:val="0"/>
        <w:spacing w:line="540" w:lineRule="atLeast"/>
        <w:rPr>
          <w:rFonts w:hint="eastAsia" w:ascii="宋体" w:hAnsi="Arial" w:cs="宋体"/>
          <w:b/>
          <w:color w:val="auto"/>
          <w:kern w:val="0"/>
          <w:sz w:val="23"/>
          <w:szCs w:val="23"/>
          <w:highlight w:val="none"/>
          <w:lang w:val="zh-CN"/>
        </w:rPr>
      </w:pPr>
      <w:r>
        <w:rPr>
          <w:rFonts w:hint="eastAsia" w:ascii="宋体" w:hAnsi="Arial" w:cs="宋体"/>
          <w:b/>
          <w:color w:val="auto"/>
          <w:kern w:val="0"/>
          <w:sz w:val="23"/>
          <w:szCs w:val="23"/>
          <w:highlight w:val="none"/>
          <w:lang w:val="zh-CN"/>
        </w:rPr>
        <w:t>三、评审方法</w:t>
      </w:r>
    </w:p>
    <w:p>
      <w:pPr>
        <w:autoSpaceDE w:val="0"/>
        <w:autoSpaceDN w:val="0"/>
        <w:adjustRightInd w:val="0"/>
        <w:spacing w:line="540" w:lineRule="atLeast"/>
        <w:ind w:firstLine="460" w:firstLineChars="200"/>
        <w:rPr>
          <w:rFonts w:hint="eastAsia" w:ascii="宋体" w:hAnsi="Arial" w:cs="宋体"/>
          <w:b/>
          <w:color w:val="auto"/>
          <w:kern w:val="0"/>
          <w:sz w:val="23"/>
          <w:szCs w:val="23"/>
          <w:highlight w:val="none"/>
          <w:lang w:val="zh-CN"/>
        </w:rPr>
      </w:pPr>
      <w:r>
        <w:rPr>
          <w:rFonts w:hint="eastAsia" w:ascii="宋体" w:hAnsi="Arial" w:cs="宋体"/>
          <w:b w:val="0"/>
          <w:bCs/>
          <w:color w:val="auto"/>
          <w:kern w:val="0"/>
          <w:sz w:val="23"/>
          <w:szCs w:val="23"/>
          <w:highlight w:val="none"/>
          <w:lang w:val="en-US" w:eastAsia="zh-CN"/>
        </w:rPr>
        <w:t>本项目采用综合评分法。综合评分法是指响应文件满足采购文件全部实质性要求且按评审因素的量化指标评审得分最高的供应商为成交供应商的评审方法。</w:t>
      </w:r>
    </w:p>
    <w:p>
      <w:pPr>
        <w:autoSpaceDE w:val="0"/>
        <w:autoSpaceDN w:val="0"/>
        <w:adjustRightInd w:val="0"/>
        <w:spacing w:line="540" w:lineRule="atLeast"/>
        <w:rPr>
          <w:rFonts w:hint="eastAsia" w:ascii="宋体" w:hAnsi="Arial" w:cs="宋体"/>
          <w:b/>
          <w:color w:val="auto"/>
          <w:kern w:val="0"/>
          <w:sz w:val="23"/>
          <w:szCs w:val="23"/>
          <w:highlight w:val="none"/>
          <w:lang w:val="zh-CN"/>
        </w:rPr>
      </w:pPr>
      <w:r>
        <w:rPr>
          <w:rFonts w:hint="eastAsia" w:ascii="宋体" w:hAnsi="Arial" w:cs="宋体"/>
          <w:b/>
          <w:color w:val="auto"/>
          <w:kern w:val="0"/>
          <w:sz w:val="23"/>
          <w:szCs w:val="23"/>
          <w:highlight w:val="none"/>
          <w:lang w:val="zh-CN"/>
        </w:rPr>
        <w:t>四、评审程序</w:t>
      </w:r>
    </w:p>
    <w:p>
      <w:pPr>
        <w:autoSpaceDE w:val="0"/>
        <w:autoSpaceDN w:val="0"/>
        <w:adjustRightInd w:val="0"/>
        <w:spacing w:line="540" w:lineRule="atLeast"/>
        <w:rPr>
          <w:rFonts w:hint="eastAsia" w:ascii="宋体" w:hAnsi="Arial" w:cs="宋体"/>
          <w:color w:val="auto"/>
          <w:kern w:val="0"/>
          <w:sz w:val="23"/>
          <w:szCs w:val="23"/>
          <w:highlight w:val="none"/>
          <w:lang w:val="en-US" w:eastAsia="zh-CN"/>
        </w:rPr>
      </w:pPr>
      <w:r>
        <w:rPr>
          <w:rFonts w:hint="eastAsia" w:ascii="宋体" w:hAnsi="Arial" w:cs="宋体"/>
          <w:color w:val="auto"/>
          <w:kern w:val="0"/>
          <w:sz w:val="23"/>
          <w:szCs w:val="23"/>
          <w:highlight w:val="none"/>
          <w:lang w:val="en-US" w:eastAsia="zh-CN"/>
        </w:rPr>
        <w:t>1、采购人可以在评审前说明项目背景和采购需求，说明内容不得含有歧视性、倾向性意见，不得超出采购文件所述范围。</w:t>
      </w:r>
    </w:p>
    <w:p>
      <w:pPr>
        <w:autoSpaceDE w:val="0"/>
        <w:autoSpaceDN w:val="0"/>
        <w:adjustRightInd w:val="0"/>
        <w:spacing w:line="540" w:lineRule="atLeast"/>
        <w:rPr>
          <w:rFonts w:hint="eastAsia" w:ascii="宋体" w:hAnsi="Arial" w:cs="宋体"/>
          <w:color w:val="auto"/>
          <w:kern w:val="0"/>
          <w:sz w:val="23"/>
          <w:szCs w:val="23"/>
          <w:highlight w:val="none"/>
          <w:lang w:val="en-US" w:eastAsia="zh-CN"/>
        </w:rPr>
      </w:pPr>
      <w:r>
        <w:rPr>
          <w:rFonts w:hint="eastAsia" w:ascii="宋体" w:hAnsi="Arial" w:cs="宋体"/>
          <w:color w:val="auto"/>
          <w:kern w:val="0"/>
          <w:sz w:val="23"/>
          <w:szCs w:val="23"/>
          <w:highlight w:val="none"/>
          <w:lang w:val="en-US" w:eastAsia="zh-CN"/>
        </w:rPr>
        <w:t>2、评审小组对所有供应商响应文件进行评审；</w:t>
      </w:r>
    </w:p>
    <w:p>
      <w:pPr>
        <w:autoSpaceDE w:val="0"/>
        <w:autoSpaceDN w:val="0"/>
        <w:adjustRightInd w:val="0"/>
        <w:spacing w:line="540" w:lineRule="atLeast"/>
        <w:rPr>
          <w:rFonts w:hint="eastAsia" w:ascii="宋体" w:hAnsi="Arial" w:cs="宋体"/>
          <w:b w:val="0"/>
          <w:bCs/>
          <w:color w:val="auto"/>
          <w:kern w:val="0"/>
          <w:sz w:val="23"/>
          <w:szCs w:val="23"/>
          <w:highlight w:val="none"/>
          <w:lang w:val="en-US" w:eastAsia="zh-CN"/>
        </w:rPr>
      </w:pPr>
      <w:r>
        <w:rPr>
          <w:rFonts w:hint="eastAsia" w:ascii="宋体" w:hAnsi="Arial" w:cs="宋体"/>
          <w:b w:val="0"/>
          <w:bCs/>
          <w:color w:val="auto"/>
          <w:kern w:val="0"/>
          <w:sz w:val="23"/>
          <w:szCs w:val="23"/>
          <w:highlight w:val="none"/>
          <w:lang w:val="en-US" w:eastAsia="zh-CN"/>
        </w:rPr>
        <w:t>3、</w:t>
      </w:r>
      <w:r>
        <w:rPr>
          <w:rFonts w:hint="eastAsia" w:ascii="宋体" w:hAnsi="Arial" w:cs="宋体"/>
          <w:color w:val="auto"/>
          <w:kern w:val="0"/>
          <w:sz w:val="23"/>
          <w:szCs w:val="23"/>
          <w:highlight w:val="none"/>
          <w:lang w:val="en-US" w:eastAsia="zh-CN"/>
        </w:rPr>
        <w:t>评审</w:t>
      </w:r>
      <w:r>
        <w:rPr>
          <w:rFonts w:hint="eastAsia" w:ascii="宋体" w:hAnsi="Arial" w:cs="宋体"/>
          <w:b w:val="0"/>
          <w:bCs/>
          <w:color w:val="auto"/>
          <w:kern w:val="0"/>
          <w:sz w:val="23"/>
          <w:szCs w:val="23"/>
          <w:highlight w:val="none"/>
          <w:lang w:val="zh-CN" w:eastAsia="zh-CN"/>
        </w:rPr>
        <w:t>小组从质量和服务均能满足</w:t>
      </w:r>
      <w:r>
        <w:rPr>
          <w:rFonts w:hint="eastAsia" w:ascii="宋体" w:hAnsi="Arial" w:cs="宋体"/>
          <w:b w:val="0"/>
          <w:bCs/>
          <w:color w:val="auto"/>
          <w:kern w:val="0"/>
          <w:sz w:val="23"/>
          <w:szCs w:val="23"/>
          <w:highlight w:val="none"/>
          <w:lang w:val="en-US" w:eastAsia="zh-CN"/>
        </w:rPr>
        <w:t>采购</w:t>
      </w:r>
      <w:r>
        <w:rPr>
          <w:rFonts w:hint="eastAsia" w:ascii="宋体" w:hAnsi="Arial" w:cs="宋体"/>
          <w:b w:val="0"/>
          <w:bCs/>
          <w:color w:val="auto"/>
          <w:kern w:val="0"/>
          <w:sz w:val="23"/>
          <w:szCs w:val="23"/>
          <w:highlight w:val="none"/>
          <w:lang w:val="zh-CN" w:eastAsia="zh-CN"/>
        </w:rPr>
        <w:t>文件实质性响应要求的供应商中，按照</w:t>
      </w:r>
      <w:r>
        <w:rPr>
          <w:rFonts w:hint="eastAsia" w:ascii="宋体" w:hAnsi="Arial" w:cs="宋体"/>
          <w:b w:val="0"/>
          <w:bCs/>
          <w:color w:val="auto"/>
          <w:kern w:val="0"/>
          <w:sz w:val="23"/>
          <w:szCs w:val="23"/>
          <w:highlight w:val="none"/>
          <w:lang w:val="en-US" w:eastAsia="zh-CN"/>
        </w:rPr>
        <w:t>综合得分</w:t>
      </w:r>
      <w:r>
        <w:rPr>
          <w:rFonts w:hint="eastAsia" w:ascii="宋体" w:hAnsi="Arial" w:cs="宋体"/>
          <w:b w:val="0"/>
          <w:bCs/>
          <w:color w:val="auto"/>
          <w:kern w:val="0"/>
          <w:sz w:val="23"/>
          <w:szCs w:val="23"/>
          <w:highlight w:val="none"/>
          <w:lang w:val="zh-CN" w:eastAsia="zh-CN"/>
        </w:rPr>
        <w:t>由</w:t>
      </w:r>
      <w:r>
        <w:rPr>
          <w:rFonts w:hint="eastAsia" w:ascii="宋体" w:hAnsi="Arial" w:cs="宋体"/>
          <w:b w:val="0"/>
          <w:bCs/>
          <w:color w:val="auto"/>
          <w:kern w:val="0"/>
          <w:sz w:val="23"/>
          <w:szCs w:val="23"/>
          <w:highlight w:val="none"/>
          <w:lang w:val="en-US" w:eastAsia="zh-CN"/>
        </w:rPr>
        <w:t>高</w:t>
      </w:r>
      <w:r>
        <w:rPr>
          <w:rFonts w:hint="eastAsia" w:ascii="宋体" w:hAnsi="Arial" w:cs="宋体"/>
          <w:b w:val="0"/>
          <w:bCs/>
          <w:color w:val="auto"/>
          <w:kern w:val="0"/>
          <w:sz w:val="23"/>
          <w:szCs w:val="23"/>
          <w:highlight w:val="none"/>
          <w:lang w:val="zh-CN" w:eastAsia="zh-CN"/>
        </w:rPr>
        <w:t>到</w:t>
      </w:r>
      <w:r>
        <w:rPr>
          <w:rFonts w:hint="eastAsia" w:ascii="宋体" w:hAnsi="Arial" w:cs="宋体"/>
          <w:b w:val="0"/>
          <w:bCs/>
          <w:color w:val="auto"/>
          <w:kern w:val="0"/>
          <w:sz w:val="23"/>
          <w:szCs w:val="23"/>
          <w:highlight w:val="none"/>
          <w:lang w:val="en-US" w:eastAsia="zh-CN"/>
        </w:rPr>
        <w:t>低</w:t>
      </w:r>
      <w:r>
        <w:rPr>
          <w:rFonts w:hint="eastAsia" w:ascii="宋体" w:hAnsi="Arial" w:cs="宋体"/>
          <w:b w:val="0"/>
          <w:bCs/>
          <w:color w:val="auto"/>
          <w:kern w:val="0"/>
          <w:sz w:val="23"/>
          <w:szCs w:val="23"/>
          <w:highlight w:val="none"/>
          <w:lang w:val="zh-CN" w:eastAsia="zh-CN"/>
        </w:rPr>
        <w:t>顺序</w:t>
      </w:r>
      <w:r>
        <w:rPr>
          <w:rFonts w:hint="eastAsia" w:ascii="宋体" w:hAnsi="Arial" w:cs="宋体"/>
          <w:b w:val="0"/>
          <w:bCs/>
          <w:color w:val="auto"/>
          <w:kern w:val="0"/>
          <w:sz w:val="23"/>
          <w:szCs w:val="23"/>
          <w:highlight w:val="none"/>
          <w:lang w:val="en-US" w:eastAsia="zh-CN"/>
        </w:rPr>
        <w:t>确认成交供应商并评价。若综合得分相同的按照技术指标优劣顺序推荐</w:t>
      </w:r>
      <w:r>
        <w:rPr>
          <w:rFonts w:hint="eastAsia" w:ascii="宋体" w:hAnsi="Arial" w:cs="宋体"/>
          <w:b w:val="0"/>
          <w:bCs/>
          <w:color w:val="auto"/>
          <w:kern w:val="0"/>
          <w:sz w:val="23"/>
          <w:szCs w:val="23"/>
          <w:highlight w:val="none"/>
          <w:lang w:val="zh-CN" w:eastAsia="zh-CN"/>
        </w:rPr>
        <w:t>，</w:t>
      </w:r>
      <w:r>
        <w:rPr>
          <w:rFonts w:hint="eastAsia" w:ascii="宋体" w:hAnsi="Arial" w:cs="宋体"/>
          <w:color w:val="auto"/>
          <w:kern w:val="0"/>
          <w:sz w:val="23"/>
          <w:szCs w:val="23"/>
          <w:highlight w:val="none"/>
          <w:lang w:val="en-US" w:eastAsia="zh-CN"/>
        </w:rPr>
        <w:t>若技术指标无法确定优劣顺序由评审小组采用现场随机抽取方式确定排序</w:t>
      </w:r>
      <w:r>
        <w:rPr>
          <w:rFonts w:hint="eastAsia" w:ascii="宋体" w:hAnsi="Arial" w:cs="宋体"/>
          <w:b w:val="0"/>
          <w:bCs/>
          <w:color w:val="auto"/>
          <w:kern w:val="0"/>
          <w:sz w:val="23"/>
          <w:szCs w:val="23"/>
          <w:highlight w:val="none"/>
          <w:lang w:val="zh-CN" w:eastAsia="zh-CN"/>
        </w:rPr>
        <w:t>。</w:t>
      </w:r>
    </w:p>
    <w:p>
      <w:pPr>
        <w:autoSpaceDE w:val="0"/>
        <w:autoSpaceDN w:val="0"/>
        <w:adjustRightInd w:val="0"/>
        <w:spacing w:line="540" w:lineRule="atLeast"/>
        <w:rPr>
          <w:rFonts w:hint="eastAsia" w:ascii="宋体" w:hAnsi="Arial" w:cs="宋体"/>
          <w:b w:val="0"/>
          <w:bCs/>
          <w:color w:val="auto"/>
          <w:kern w:val="0"/>
          <w:sz w:val="23"/>
          <w:szCs w:val="23"/>
          <w:highlight w:val="none"/>
          <w:lang w:val="en-US" w:eastAsia="zh-CN"/>
        </w:rPr>
      </w:pPr>
      <w:r>
        <w:rPr>
          <w:rFonts w:hint="eastAsia" w:ascii="宋体" w:hAnsi="Arial" w:cs="宋体"/>
          <w:b w:val="0"/>
          <w:bCs/>
          <w:color w:val="auto"/>
          <w:kern w:val="0"/>
          <w:sz w:val="23"/>
          <w:szCs w:val="23"/>
          <w:highlight w:val="none"/>
          <w:lang w:val="en-US" w:eastAsia="zh-CN"/>
        </w:rPr>
        <w:t>4、对于响应文件中含义不明确、同类问题表述不一致或者有明显文字和计算错误的内容，评审小组应当以书面形式要求供应商作出必要的澄清、说明或者补正；</w:t>
      </w:r>
    </w:p>
    <w:p>
      <w:pPr>
        <w:autoSpaceDE w:val="0"/>
        <w:autoSpaceDN w:val="0"/>
        <w:adjustRightInd w:val="0"/>
        <w:spacing w:line="540" w:lineRule="atLeast"/>
        <w:rPr>
          <w:rFonts w:hint="eastAsia" w:ascii="宋体" w:hAnsi="Arial" w:cs="宋体"/>
          <w:b w:val="0"/>
          <w:bCs/>
          <w:color w:val="auto"/>
          <w:kern w:val="0"/>
          <w:sz w:val="23"/>
          <w:szCs w:val="23"/>
          <w:highlight w:val="none"/>
          <w:lang w:val="en-US" w:eastAsia="zh-CN"/>
        </w:rPr>
      </w:pPr>
      <w:r>
        <w:rPr>
          <w:rFonts w:hint="eastAsia" w:ascii="宋体" w:hAnsi="Arial" w:cs="宋体"/>
          <w:b w:val="0"/>
          <w:bCs/>
          <w:color w:val="auto"/>
          <w:kern w:val="0"/>
          <w:sz w:val="23"/>
          <w:szCs w:val="23"/>
          <w:highlight w:val="none"/>
          <w:lang w:val="en-US" w:eastAsia="zh-CN"/>
        </w:rPr>
        <w:t>5、接受采购单位授权确定本项目成交人；</w:t>
      </w:r>
    </w:p>
    <w:p>
      <w:pPr>
        <w:autoSpaceDE w:val="0"/>
        <w:autoSpaceDN w:val="0"/>
        <w:adjustRightInd w:val="0"/>
        <w:spacing w:line="540" w:lineRule="atLeast"/>
        <w:rPr>
          <w:rFonts w:hint="eastAsia" w:ascii="宋体" w:hAnsi="Arial" w:cs="宋体"/>
          <w:b w:val="0"/>
          <w:bCs/>
          <w:color w:val="auto"/>
          <w:kern w:val="0"/>
          <w:sz w:val="23"/>
          <w:szCs w:val="23"/>
          <w:highlight w:val="none"/>
          <w:lang w:val="en-US" w:eastAsia="zh-CN"/>
        </w:rPr>
      </w:pPr>
      <w:r>
        <w:rPr>
          <w:rFonts w:hint="eastAsia" w:ascii="宋体" w:hAnsi="Arial" w:cs="宋体"/>
          <w:b w:val="0"/>
          <w:bCs/>
          <w:color w:val="auto"/>
          <w:kern w:val="0"/>
          <w:sz w:val="23"/>
          <w:szCs w:val="23"/>
          <w:highlight w:val="none"/>
          <w:lang w:val="en-US" w:eastAsia="zh-CN"/>
        </w:rPr>
        <w:t>6、</w:t>
      </w:r>
      <w:r>
        <w:rPr>
          <w:rFonts w:hint="default" w:ascii="宋体" w:hAnsi="Arial" w:cs="宋体"/>
          <w:b w:val="0"/>
          <w:bCs/>
          <w:color w:val="auto"/>
          <w:kern w:val="0"/>
          <w:sz w:val="23"/>
          <w:szCs w:val="23"/>
          <w:highlight w:val="none"/>
          <w:lang w:val="en-US" w:eastAsia="zh-CN"/>
        </w:rPr>
        <w:t>编写评审报告</w:t>
      </w:r>
      <w:r>
        <w:rPr>
          <w:rFonts w:hint="eastAsia" w:ascii="宋体" w:hAnsi="Arial" w:cs="宋体"/>
          <w:b w:val="0"/>
          <w:bCs/>
          <w:color w:val="auto"/>
          <w:kern w:val="0"/>
          <w:sz w:val="23"/>
          <w:szCs w:val="23"/>
          <w:highlight w:val="none"/>
          <w:lang w:val="en-US" w:eastAsia="zh-CN"/>
        </w:rPr>
        <w:t>.</w:t>
      </w:r>
    </w:p>
    <w:p>
      <w:pPr>
        <w:autoSpaceDE w:val="0"/>
        <w:autoSpaceDN w:val="0"/>
        <w:adjustRightInd w:val="0"/>
        <w:spacing w:line="540" w:lineRule="atLeast"/>
        <w:jc w:val="left"/>
        <w:rPr>
          <w:rFonts w:hint="eastAsia" w:ascii="宋体" w:hAnsi="Arial" w:cs="宋体"/>
          <w:b/>
          <w:color w:val="auto"/>
          <w:kern w:val="0"/>
          <w:sz w:val="23"/>
          <w:szCs w:val="23"/>
          <w:highlight w:val="none"/>
          <w:lang w:val="zh-CN"/>
        </w:rPr>
      </w:pPr>
      <w:r>
        <w:rPr>
          <w:rFonts w:hint="eastAsia" w:ascii="宋体" w:hAnsi="Arial" w:cs="宋体"/>
          <w:b/>
          <w:color w:val="auto"/>
          <w:kern w:val="0"/>
          <w:sz w:val="23"/>
          <w:szCs w:val="23"/>
          <w:highlight w:val="none"/>
          <w:lang w:val="zh-CN"/>
        </w:rPr>
        <w:t>五、评审细则</w:t>
      </w:r>
    </w:p>
    <w:p>
      <w:pPr>
        <w:adjustRightInd w:val="0"/>
        <w:snapToGrid w:val="0"/>
        <w:spacing w:line="360" w:lineRule="auto"/>
        <w:ind w:right="-4" w:rightChars="-2"/>
        <w:rPr>
          <w:rFonts w:hint="eastAsia" w:ascii="宋体" w:hAnsi="宋体" w:cs="宋体"/>
          <w:b/>
          <w:color w:val="auto"/>
          <w:sz w:val="24"/>
          <w:szCs w:val="24"/>
          <w:highlight w:val="none"/>
        </w:rPr>
      </w:pPr>
      <w:r>
        <w:rPr>
          <w:rFonts w:hint="eastAsia" w:ascii="宋体" w:hAnsi="宋体" w:cs="宋体"/>
          <w:color w:val="auto"/>
          <w:sz w:val="24"/>
          <w:szCs w:val="24"/>
          <w:highlight w:val="none"/>
          <w:lang w:val="en-US" w:eastAsia="zh-CN"/>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977"/>
        <w:gridCol w:w="3573"/>
        <w:gridCol w:w="1118"/>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706" w:type="dxa"/>
            <w:gridSpan w:val="5"/>
            <w:noWrap w:val="0"/>
            <w:vAlign w:val="center"/>
          </w:tcPr>
          <w:p>
            <w:pPr>
              <w:pStyle w:val="42"/>
              <w:pBdr>
                <w:bottom w:val="none" w:color="auto" w:sz="0" w:space="0"/>
              </w:pBdr>
              <w:tabs>
                <w:tab w:val="clear" w:pos="4153"/>
                <w:tab w:val="clear" w:pos="8306"/>
              </w:tabs>
              <w:snapToGrid w:val="0"/>
              <w:spacing w:line="360" w:lineRule="auto"/>
              <w:ind w:right="-4" w:rightChars="-2"/>
              <w:textAlignment w:val="auto"/>
              <w:rPr>
                <w:rFonts w:hint="eastAsia" w:ascii="仿宋" w:hAnsi="仿宋" w:eastAsia="仿宋" w:cs="仿宋"/>
                <w:b/>
                <w:color w:val="auto"/>
                <w:kern w:val="2"/>
                <w:sz w:val="21"/>
                <w:szCs w:val="21"/>
                <w:highlight w:val="none"/>
              </w:rPr>
            </w:pPr>
            <w:r>
              <w:rPr>
                <w:rFonts w:hint="eastAsia" w:ascii="仿宋" w:hAnsi="仿宋" w:eastAsia="仿宋" w:cs="仿宋"/>
                <w:b/>
                <w:color w:val="auto"/>
                <w:kern w:val="2"/>
                <w:sz w:val="21"/>
                <w:szCs w:val="21"/>
                <w:highlight w:val="none"/>
                <w:lang w:val="en-US" w:eastAsia="zh-CN"/>
              </w:rPr>
              <w:t>初审</w:t>
            </w:r>
            <w:r>
              <w:rPr>
                <w:rFonts w:hint="eastAsia" w:ascii="仿宋" w:hAnsi="仿宋" w:eastAsia="仿宋" w:cs="仿宋"/>
                <w:b/>
                <w:color w:val="auto"/>
                <w:kern w:val="2"/>
                <w:sz w:val="21"/>
                <w:szCs w:val="21"/>
                <w:highlight w:val="none"/>
              </w:rPr>
              <w:t>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706" w:type="dxa"/>
            <w:gridSpan w:val="5"/>
            <w:noWrap w:val="0"/>
            <w:vAlign w:val="center"/>
          </w:tcPr>
          <w:p>
            <w:pPr>
              <w:adjustRightInd w:val="0"/>
              <w:snapToGrid w:val="0"/>
              <w:spacing w:line="360" w:lineRule="auto"/>
              <w:ind w:right="-4" w:rightChars="-2"/>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06" w:type="dxa"/>
            <w:gridSpan w:val="5"/>
            <w:noWrap w:val="0"/>
            <w:vAlign w:val="center"/>
          </w:tcPr>
          <w:p>
            <w:pPr>
              <w:adjustRightInd w:val="0"/>
              <w:snapToGrid w:val="0"/>
              <w:spacing w:line="360" w:lineRule="auto"/>
              <w:ind w:right="-4" w:rightChars="-2"/>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515"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77" w:type="dxa"/>
            <w:tcBorders>
              <w:bottom w:val="single" w:color="auto" w:sz="4" w:space="0"/>
            </w:tcBorders>
            <w:noWrap w:val="0"/>
            <w:vAlign w:val="center"/>
          </w:tcPr>
          <w:p>
            <w:pPr>
              <w:pStyle w:val="42"/>
              <w:pBdr>
                <w:bottom w:val="none" w:color="auto" w:sz="0" w:space="0"/>
              </w:pBdr>
              <w:tabs>
                <w:tab w:val="clear" w:pos="4153"/>
                <w:tab w:val="clear" w:pos="8306"/>
              </w:tabs>
              <w:snapToGrid w:val="0"/>
              <w:spacing w:line="360" w:lineRule="auto"/>
              <w:ind w:right="-4" w:rightChars="-2"/>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指标名称</w:t>
            </w:r>
          </w:p>
        </w:tc>
        <w:tc>
          <w:tcPr>
            <w:tcW w:w="3573"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指标要求</w:t>
            </w:r>
          </w:p>
        </w:tc>
        <w:tc>
          <w:tcPr>
            <w:tcW w:w="1118"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是否通过</w:t>
            </w:r>
          </w:p>
        </w:tc>
        <w:tc>
          <w:tcPr>
            <w:tcW w:w="2523"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515"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977" w:type="dxa"/>
            <w:tcBorders>
              <w:bottom w:val="single" w:color="auto" w:sz="4" w:space="0"/>
            </w:tcBorders>
            <w:noWrap w:val="0"/>
            <w:vAlign w:val="center"/>
          </w:tcPr>
          <w:p>
            <w:pPr>
              <w:spacing w:after="50" w:afterLines="0" w:line="360" w:lineRule="auto"/>
              <w:ind w:right="-4" w:rightChars="-2"/>
              <w:jc w:val="center"/>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szCs w:val="21"/>
                <w:highlight w:val="none"/>
              </w:rPr>
              <w:t>营业执照</w:t>
            </w:r>
          </w:p>
        </w:tc>
        <w:tc>
          <w:tcPr>
            <w:tcW w:w="3573" w:type="dxa"/>
            <w:tcBorders>
              <w:bottom w:val="single" w:color="auto" w:sz="4" w:space="0"/>
            </w:tcBorders>
            <w:noWrap w:val="0"/>
            <w:vAlign w:val="center"/>
          </w:tcPr>
          <w:p>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合法有效</w:t>
            </w:r>
          </w:p>
        </w:tc>
        <w:tc>
          <w:tcPr>
            <w:tcW w:w="1118"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tcBorders>
              <w:bottom w:val="single" w:color="auto" w:sz="4" w:space="0"/>
            </w:tcBorders>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合法有效的营业执照</w:t>
            </w:r>
            <w:r>
              <w:rPr>
                <w:rFonts w:hint="eastAsia" w:ascii="仿宋" w:hAnsi="仿宋" w:eastAsia="仿宋" w:cs="仿宋"/>
                <w:color w:val="auto"/>
                <w:szCs w:val="21"/>
                <w:highlight w:val="none"/>
                <w:lang w:val="en-US" w:eastAsia="zh-CN"/>
              </w:rPr>
              <w:t>复印件或</w:t>
            </w:r>
            <w:r>
              <w:rPr>
                <w:rFonts w:hint="eastAsia" w:ascii="仿宋" w:hAnsi="仿宋" w:eastAsia="仿宋" w:cs="仿宋"/>
                <w:color w:val="auto"/>
                <w:szCs w:val="21"/>
                <w:highlight w:val="none"/>
              </w:rPr>
              <w:t>扫描件并加盖</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供应商承诺函</w:t>
            </w:r>
          </w:p>
        </w:tc>
        <w:tc>
          <w:tcPr>
            <w:tcW w:w="3573"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文件要求</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按照规定格式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授权委托书</w:t>
            </w:r>
          </w:p>
        </w:tc>
        <w:tc>
          <w:tcPr>
            <w:tcW w:w="3573"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文件要求</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按规定格式提供</w:t>
            </w:r>
            <w:r>
              <w:rPr>
                <w:rFonts w:hint="eastAsia" w:ascii="仿宋" w:hAnsi="仿宋" w:eastAsia="仿宋" w:cs="仿宋"/>
                <w:color w:val="auto"/>
                <w:szCs w:val="21"/>
                <w:highlight w:val="none"/>
                <w:lang w:eastAsia="zh-CN"/>
              </w:rPr>
              <w:t>法定代表人</w:t>
            </w:r>
            <w:r>
              <w:rPr>
                <w:rFonts w:hint="eastAsia" w:ascii="仿宋" w:hAnsi="仿宋" w:eastAsia="仿宋" w:cs="仿宋"/>
                <w:color w:val="auto"/>
                <w:szCs w:val="21"/>
                <w:highlight w:val="none"/>
              </w:rPr>
              <w:t>参加投标的，提供身份证明扫描件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响应文件</w:t>
            </w:r>
            <w:r>
              <w:rPr>
                <w:rFonts w:hint="eastAsia" w:ascii="仿宋" w:hAnsi="仿宋" w:eastAsia="仿宋" w:cs="仿宋"/>
                <w:color w:val="auto"/>
                <w:szCs w:val="21"/>
                <w:highlight w:val="none"/>
              </w:rPr>
              <w:t>规范性</w:t>
            </w:r>
          </w:p>
        </w:tc>
        <w:tc>
          <w:tcPr>
            <w:tcW w:w="3573" w:type="dxa"/>
            <w:noWrap w:val="0"/>
            <w:vAlign w:val="center"/>
          </w:tcPr>
          <w:p>
            <w:pPr>
              <w:pStyle w:val="42"/>
              <w:pBdr>
                <w:bottom w:val="none" w:color="auto" w:sz="0" w:space="0"/>
              </w:pBdr>
              <w:tabs>
                <w:tab w:val="clear" w:pos="4153"/>
                <w:tab w:val="clear" w:pos="8306"/>
              </w:tabs>
              <w:adjustRightInd/>
              <w:spacing w:after="50" w:afterLines="0" w:line="360" w:lineRule="auto"/>
              <w:ind w:right="-4" w:rightChars="-2"/>
              <w:textAlignment w:val="auto"/>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符合</w:t>
            </w:r>
            <w:r>
              <w:rPr>
                <w:rFonts w:hint="eastAsia" w:ascii="仿宋" w:hAnsi="仿宋" w:eastAsia="仿宋" w:cs="仿宋"/>
                <w:color w:val="auto"/>
                <w:kern w:val="2"/>
                <w:sz w:val="21"/>
                <w:szCs w:val="21"/>
                <w:highlight w:val="none"/>
                <w:lang w:val="en-US" w:eastAsia="zh-CN"/>
              </w:rPr>
              <w:t>采购</w:t>
            </w:r>
            <w:r>
              <w:rPr>
                <w:rFonts w:hint="eastAsia" w:ascii="仿宋" w:hAnsi="仿宋" w:eastAsia="仿宋" w:cs="仿宋"/>
                <w:color w:val="auto"/>
                <w:kern w:val="2"/>
                <w:sz w:val="21"/>
                <w:szCs w:val="21"/>
                <w:highlight w:val="none"/>
              </w:rPr>
              <w:t>文件要求：</w:t>
            </w:r>
            <w:r>
              <w:rPr>
                <w:rFonts w:hint="eastAsia" w:ascii="仿宋" w:hAnsi="仿宋" w:eastAsia="仿宋" w:cs="仿宋"/>
                <w:color w:val="auto"/>
                <w:kern w:val="2"/>
                <w:sz w:val="21"/>
                <w:szCs w:val="21"/>
                <w:highlight w:val="none"/>
                <w:lang w:eastAsia="zh-CN"/>
              </w:rPr>
              <w:t>按规定格式、</w:t>
            </w:r>
            <w:r>
              <w:rPr>
                <w:rFonts w:hint="eastAsia" w:ascii="仿宋" w:hAnsi="仿宋" w:eastAsia="仿宋" w:cs="仿宋"/>
                <w:color w:val="auto"/>
                <w:kern w:val="2"/>
                <w:sz w:val="21"/>
                <w:szCs w:val="21"/>
                <w:highlight w:val="none"/>
              </w:rPr>
              <w:t>无严重的编排混乱、内容不全或字迹模糊辨认不清、前后矛盾情况，对评</w:t>
            </w:r>
            <w:r>
              <w:rPr>
                <w:rFonts w:hint="eastAsia" w:ascii="仿宋" w:hAnsi="仿宋" w:eastAsia="仿宋" w:cs="仿宋"/>
                <w:color w:val="auto"/>
                <w:kern w:val="2"/>
                <w:sz w:val="21"/>
                <w:szCs w:val="21"/>
                <w:highlight w:val="none"/>
                <w:lang w:eastAsia="zh-CN"/>
              </w:rPr>
              <w:t>审</w:t>
            </w:r>
            <w:r>
              <w:rPr>
                <w:rFonts w:hint="eastAsia" w:ascii="仿宋" w:hAnsi="仿宋" w:eastAsia="仿宋" w:cs="仿宋"/>
                <w:color w:val="auto"/>
                <w:kern w:val="2"/>
                <w:sz w:val="21"/>
                <w:szCs w:val="21"/>
                <w:highlight w:val="none"/>
              </w:rPr>
              <w:t>无实质性影响的</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响应文件</w:t>
            </w:r>
            <w:r>
              <w:rPr>
                <w:rFonts w:hint="eastAsia" w:ascii="仿宋" w:hAnsi="仿宋" w:eastAsia="仿宋" w:cs="仿宋"/>
                <w:color w:val="auto"/>
                <w:szCs w:val="21"/>
                <w:highlight w:val="none"/>
              </w:rPr>
              <w:t>响应情况</w:t>
            </w:r>
          </w:p>
        </w:tc>
        <w:tc>
          <w:tcPr>
            <w:tcW w:w="3573"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付款</w:t>
            </w:r>
            <w:r>
              <w:rPr>
                <w:rFonts w:hint="eastAsia" w:ascii="仿宋" w:hAnsi="仿宋" w:eastAsia="仿宋" w:cs="仿宋"/>
                <w:color w:val="auto"/>
                <w:szCs w:val="21"/>
                <w:highlight w:val="none"/>
                <w:lang w:val="en-US" w:eastAsia="zh-CN"/>
              </w:rPr>
              <w:t>方式</w:t>
            </w: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en-US" w:eastAsia="zh-CN"/>
              </w:rPr>
              <w:t>合同履行期限响应</w:t>
            </w:r>
            <w:r>
              <w:rPr>
                <w:rFonts w:hint="eastAsia" w:ascii="仿宋" w:hAnsi="仿宋" w:eastAsia="仿宋" w:cs="仿宋"/>
                <w:color w:val="auto"/>
                <w:szCs w:val="21"/>
                <w:highlight w:val="none"/>
              </w:rPr>
              <w:t>等</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6</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技术参数及其他实质性响应情况</w:t>
            </w:r>
          </w:p>
        </w:tc>
        <w:tc>
          <w:tcPr>
            <w:tcW w:w="3573"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文件要求，所</w:t>
            </w:r>
            <w:r>
              <w:rPr>
                <w:rFonts w:hint="eastAsia" w:ascii="仿宋" w:hAnsi="仿宋" w:eastAsia="仿宋" w:cs="仿宋"/>
                <w:color w:val="auto"/>
                <w:szCs w:val="21"/>
                <w:highlight w:val="none"/>
                <w:lang w:eastAsia="zh-CN"/>
              </w:rPr>
              <w:t>提供服务</w:t>
            </w:r>
            <w:r>
              <w:rPr>
                <w:rFonts w:hint="eastAsia" w:ascii="仿宋" w:hAnsi="仿宋" w:eastAsia="仿宋" w:cs="仿宋"/>
                <w:color w:val="auto"/>
                <w:szCs w:val="21"/>
                <w:highlight w:val="none"/>
              </w:rPr>
              <w:t>满足</w:t>
            </w:r>
            <w:r>
              <w:rPr>
                <w:rFonts w:hint="eastAsia" w:ascii="仿宋" w:hAnsi="仿宋" w:eastAsia="仿宋" w:cs="仿宋"/>
                <w:color w:val="auto"/>
                <w:szCs w:val="21"/>
                <w:highlight w:val="none"/>
                <w:lang w:val="en-US" w:eastAsia="zh-CN"/>
              </w:rPr>
              <w:t>采购</w:t>
            </w:r>
            <w:r>
              <w:rPr>
                <w:rFonts w:hint="eastAsia" w:ascii="仿宋" w:hAnsi="仿宋" w:eastAsia="仿宋" w:cs="仿宋"/>
                <w:color w:val="auto"/>
                <w:szCs w:val="21"/>
                <w:highlight w:val="none"/>
              </w:rPr>
              <w:t>文件实质性要求</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实质性要求是指本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中用带 “★”</w:t>
            </w:r>
            <w:r>
              <w:rPr>
                <w:rFonts w:hint="eastAsia" w:ascii="仿宋" w:hAnsi="仿宋" w:eastAsia="仿宋" w:cs="仿宋"/>
                <w:color w:val="auto"/>
                <w:szCs w:val="21"/>
                <w:highlight w:val="none"/>
                <w:lang w:eastAsia="zh-CN"/>
              </w:rPr>
              <w:t>或</w:t>
            </w:r>
            <w:r>
              <w:rPr>
                <w:rFonts w:hint="eastAsia" w:ascii="仿宋" w:hAnsi="仿宋" w:eastAsia="仿宋" w:cs="仿宋"/>
                <w:color w:val="auto"/>
                <w:szCs w:val="21"/>
                <w:highlight w:val="none"/>
              </w:rPr>
              <w:t>“必须”的商务和技术要求。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515" w:type="dxa"/>
            <w:noWrap w:val="0"/>
            <w:vAlign w:val="center"/>
          </w:tcPr>
          <w:p>
            <w:pPr>
              <w:adjustRightInd w:val="0"/>
              <w:snapToGrid w:val="0"/>
              <w:spacing w:line="360" w:lineRule="auto"/>
              <w:ind w:right="-4" w:rightChars="-2"/>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7</w:t>
            </w:r>
          </w:p>
        </w:tc>
        <w:tc>
          <w:tcPr>
            <w:tcW w:w="1977"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w:t>
            </w:r>
          </w:p>
        </w:tc>
        <w:tc>
          <w:tcPr>
            <w:tcW w:w="3573" w:type="dxa"/>
            <w:noWrap w:val="0"/>
            <w:vAlign w:val="center"/>
          </w:tcPr>
          <w:p>
            <w:pPr>
              <w:spacing w:after="50" w:afterLines="0" w:line="360" w:lineRule="auto"/>
              <w:ind w:right="-4" w:rightChars="-2"/>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报价未超过本项目</w:t>
            </w:r>
            <w:r>
              <w:rPr>
                <w:rFonts w:hint="eastAsia" w:ascii="仿宋" w:hAnsi="仿宋" w:eastAsia="仿宋" w:cs="仿宋"/>
                <w:color w:val="auto"/>
                <w:szCs w:val="21"/>
                <w:highlight w:val="none"/>
                <w:lang w:eastAsia="zh-CN"/>
              </w:rPr>
              <w:t>控制价</w:t>
            </w:r>
          </w:p>
        </w:tc>
        <w:tc>
          <w:tcPr>
            <w:tcW w:w="1118"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rPr>
            </w:pPr>
          </w:p>
        </w:tc>
        <w:tc>
          <w:tcPr>
            <w:tcW w:w="2523" w:type="dxa"/>
            <w:noWrap w:val="0"/>
            <w:vAlign w:val="center"/>
          </w:tcPr>
          <w:p>
            <w:pPr>
              <w:adjustRightInd w:val="0"/>
              <w:snapToGrid w:val="0"/>
              <w:spacing w:line="360" w:lineRule="auto"/>
              <w:ind w:right="-4" w:rightChars="-2"/>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超过本项目</w:t>
            </w:r>
            <w:r>
              <w:rPr>
                <w:rFonts w:hint="eastAsia" w:ascii="仿宋" w:hAnsi="仿宋" w:eastAsia="仿宋" w:cs="仿宋"/>
                <w:color w:val="auto"/>
                <w:szCs w:val="21"/>
                <w:highlight w:val="none"/>
                <w:lang w:eastAsia="zh-CN"/>
              </w:rPr>
              <w:t>控制价（预算价）</w:t>
            </w:r>
            <w:r>
              <w:rPr>
                <w:rFonts w:hint="eastAsia" w:ascii="仿宋" w:hAnsi="仿宋" w:eastAsia="仿宋" w:cs="仿宋"/>
                <w:color w:val="auto"/>
                <w:szCs w:val="21"/>
                <w:highlight w:val="none"/>
              </w:rPr>
              <w:t>为无效</w:t>
            </w:r>
            <w:r>
              <w:rPr>
                <w:rFonts w:hint="eastAsia" w:ascii="仿宋" w:hAnsi="仿宋" w:eastAsia="仿宋" w:cs="仿宋"/>
                <w:color w:val="auto"/>
                <w:szCs w:val="21"/>
                <w:highlight w:val="none"/>
                <w:lang w:eastAsia="zh-CN"/>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9706" w:type="dxa"/>
            <w:gridSpan w:val="5"/>
            <w:noWrap w:val="0"/>
            <w:vAlign w:val="center"/>
          </w:tcPr>
          <w:p>
            <w:pPr>
              <w:adjustRightInd w:val="0"/>
              <w:snapToGrid w:val="0"/>
              <w:spacing w:line="360" w:lineRule="auto"/>
              <w:ind w:right="-4" w:rightChars="-2"/>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9706" w:type="dxa"/>
            <w:gridSpan w:val="5"/>
            <w:noWrap w:val="0"/>
            <w:vAlign w:val="center"/>
          </w:tcPr>
          <w:p>
            <w:pPr>
              <w:adjustRightInd w:val="0"/>
              <w:snapToGrid w:val="0"/>
              <w:spacing w:line="360" w:lineRule="auto"/>
              <w:ind w:right="-4" w:rightChars="-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 xml:space="preserve">评审小组签字： </w:t>
            </w:r>
          </w:p>
          <w:p>
            <w:pPr>
              <w:adjustRightInd w:val="0"/>
              <w:snapToGrid w:val="0"/>
              <w:spacing w:line="360" w:lineRule="auto"/>
              <w:ind w:right="-4" w:rightChars="-2"/>
              <w:rPr>
                <w:rFonts w:hint="eastAsia" w:ascii="仿宋" w:hAnsi="仿宋" w:eastAsia="仿宋" w:cs="仿宋"/>
                <w:b/>
                <w:color w:val="auto"/>
                <w:szCs w:val="21"/>
                <w:highlight w:val="none"/>
              </w:rPr>
            </w:pPr>
            <w:r>
              <w:rPr>
                <w:rFonts w:hint="eastAsia" w:ascii="仿宋" w:hAnsi="仿宋" w:eastAsia="仿宋" w:cs="仿宋"/>
                <w:color w:val="auto"/>
                <w:szCs w:val="21"/>
                <w:highlight w:val="none"/>
                <w:lang w:val="en-US" w:eastAsia="zh-CN"/>
              </w:rPr>
              <w:t>评审时间：</w:t>
            </w:r>
          </w:p>
        </w:tc>
      </w:tr>
    </w:tbl>
    <w:p>
      <w:pPr>
        <w:autoSpaceDE w:val="0"/>
        <w:autoSpaceDN w:val="0"/>
        <w:adjustRightInd w:val="0"/>
        <w:spacing w:line="540" w:lineRule="atLeast"/>
        <w:rPr>
          <w:rFonts w:hint="eastAsia" w:ascii="仿宋" w:hAnsi="仿宋" w:eastAsia="仿宋" w:cs="仿宋"/>
          <w:b w:val="0"/>
          <w:bCs/>
          <w:color w:val="auto"/>
          <w:kern w:val="0"/>
          <w:sz w:val="23"/>
          <w:szCs w:val="23"/>
          <w:highlight w:val="none"/>
          <w:lang w:val="zh-CN" w:eastAsia="zh-CN"/>
        </w:rPr>
      </w:pPr>
      <w:r>
        <w:rPr>
          <w:rFonts w:hint="eastAsia" w:ascii="仿宋" w:hAnsi="仿宋" w:eastAsia="仿宋" w:cs="仿宋"/>
          <w:b w:val="0"/>
          <w:bCs/>
          <w:color w:val="auto"/>
          <w:kern w:val="0"/>
          <w:sz w:val="23"/>
          <w:szCs w:val="23"/>
          <w:highlight w:val="none"/>
          <w:lang w:val="zh-CN" w:eastAsia="zh-CN"/>
        </w:rPr>
        <w:t>备注：</w:t>
      </w:r>
      <w:r>
        <w:rPr>
          <w:rFonts w:hint="eastAsia" w:ascii="仿宋" w:hAnsi="仿宋" w:eastAsia="仿宋" w:cs="仿宋"/>
          <w:b w:val="0"/>
          <w:bCs/>
          <w:color w:val="auto"/>
          <w:kern w:val="0"/>
          <w:sz w:val="23"/>
          <w:szCs w:val="23"/>
          <w:highlight w:val="none"/>
          <w:lang w:val="en-US" w:eastAsia="zh-CN"/>
        </w:rPr>
        <w:t>1</w:t>
      </w:r>
      <w:r>
        <w:rPr>
          <w:rFonts w:hint="eastAsia" w:ascii="仿宋" w:hAnsi="仿宋" w:eastAsia="仿宋" w:cs="仿宋"/>
          <w:b w:val="0"/>
          <w:bCs/>
          <w:color w:val="auto"/>
          <w:kern w:val="0"/>
          <w:sz w:val="23"/>
          <w:szCs w:val="23"/>
          <w:highlight w:val="none"/>
          <w:lang w:val="zh-CN" w:eastAsia="zh-CN"/>
        </w:rPr>
        <w:t>、审查结论分为通过和未通过。对否定的审查指标，要提出充足的否定理由，并填写在符合性审查表上。</w:t>
      </w:r>
      <w:r>
        <w:rPr>
          <w:rFonts w:hint="eastAsia" w:ascii="仿宋" w:hAnsi="仿宋" w:eastAsia="仿宋" w:cs="仿宋"/>
          <w:b w:val="0"/>
          <w:bCs/>
          <w:color w:val="auto"/>
          <w:kern w:val="0"/>
          <w:sz w:val="23"/>
          <w:szCs w:val="23"/>
          <w:highlight w:val="none"/>
          <w:lang w:val="en-US" w:eastAsia="zh-CN"/>
        </w:rPr>
        <w:t>供应商必须通过上述全部指标，否则响应</w:t>
      </w:r>
      <w:r>
        <w:rPr>
          <w:rFonts w:hint="eastAsia" w:ascii="仿宋" w:hAnsi="仿宋" w:eastAsia="仿宋" w:cs="仿宋"/>
          <w:b w:val="0"/>
          <w:bCs/>
          <w:color w:val="auto"/>
          <w:kern w:val="0"/>
          <w:sz w:val="23"/>
          <w:szCs w:val="23"/>
          <w:highlight w:val="none"/>
          <w:lang w:val="zh-CN" w:eastAsia="zh-CN"/>
        </w:rPr>
        <w:t>文件无效</w:t>
      </w:r>
      <w:r>
        <w:rPr>
          <w:rFonts w:hint="eastAsia" w:ascii="仿宋" w:hAnsi="仿宋" w:eastAsia="仿宋" w:cs="仿宋"/>
          <w:b w:val="0"/>
          <w:bCs/>
          <w:color w:val="auto"/>
          <w:kern w:val="0"/>
          <w:sz w:val="23"/>
          <w:szCs w:val="23"/>
          <w:highlight w:val="none"/>
          <w:lang w:val="en-US" w:eastAsia="zh-CN"/>
        </w:rPr>
        <w:t xml:space="preserve">。 </w:t>
      </w:r>
    </w:p>
    <w:p>
      <w:pPr>
        <w:autoSpaceDE w:val="0"/>
        <w:autoSpaceDN w:val="0"/>
        <w:adjustRightInd w:val="0"/>
        <w:spacing w:line="540" w:lineRule="atLeast"/>
        <w:rPr>
          <w:rFonts w:hint="eastAsia" w:ascii="宋体" w:hAnsi="Arial" w:cs="宋体"/>
          <w:b w:val="0"/>
          <w:bCs/>
          <w:color w:val="auto"/>
          <w:kern w:val="0"/>
          <w:sz w:val="23"/>
          <w:szCs w:val="23"/>
          <w:highlight w:val="none"/>
          <w:lang w:val="zh-CN" w:eastAsia="zh-CN"/>
        </w:rPr>
      </w:pPr>
      <w:r>
        <w:rPr>
          <w:rFonts w:hint="eastAsia" w:ascii="仿宋" w:hAnsi="仿宋" w:eastAsia="仿宋" w:cs="仿宋"/>
          <w:b w:val="0"/>
          <w:bCs/>
          <w:color w:val="auto"/>
          <w:kern w:val="0"/>
          <w:sz w:val="23"/>
          <w:szCs w:val="23"/>
          <w:highlight w:val="none"/>
          <w:lang w:val="en-US" w:eastAsia="zh-CN"/>
        </w:rPr>
        <w:t>2、</w:t>
      </w:r>
      <w:r>
        <w:rPr>
          <w:rFonts w:hint="eastAsia" w:ascii="仿宋" w:hAnsi="仿宋" w:eastAsia="仿宋" w:cs="仿宋"/>
          <w:b w:val="0"/>
          <w:bCs/>
          <w:color w:val="auto"/>
          <w:kern w:val="0"/>
          <w:sz w:val="23"/>
          <w:szCs w:val="23"/>
          <w:highlight w:val="none"/>
          <w:lang w:val="zh-CN" w:eastAsia="zh-CN"/>
        </w:rPr>
        <w:t>所要求提供的相关证明文件，</w:t>
      </w:r>
      <w:r>
        <w:rPr>
          <w:rFonts w:hint="eastAsia" w:ascii="仿宋" w:hAnsi="仿宋" w:eastAsia="仿宋" w:cs="仿宋"/>
          <w:b w:val="0"/>
          <w:bCs/>
          <w:color w:val="auto"/>
          <w:kern w:val="0"/>
          <w:sz w:val="23"/>
          <w:szCs w:val="23"/>
          <w:highlight w:val="none"/>
          <w:lang w:val="en-US" w:eastAsia="zh-CN"/>
        </w:rPr>
        <w:t>供应商</w:t>
      </w:r>
      <w:r>
        <w:rPr>
          <w:rFonts w:hint="eastAsia" w:ascii="仿宋" w:hAnsi="仿宋" w:eastAsia="仿宋" w:cs="仿宋"/>
          <w:b w:val="0"/>
          <w:bCs/>
          <w:color w:val="auto"/>
          <w:kern w:val="0"/>
          <w:sz w:val="23"/>
          <w:szCs w:val="23"/>
          <w:highlight w:val="none"/>
          <w:lang w:val="zh-CN" w:eastAsia="zh-CN"/>
        </w:rPr>
        <w:t>应按</w:t>
      </w:r>
      <w:r>
        <w:rPr>
          <w:rFonts w:hint="eastAsia" w:ascii="仿宋" w:hAnsi="仿宋" w:eastAsia="仿宋" w:cs="仿宋"/>
          <w:b w:val="0"/>
          <w:bCs/>
          <w:color w:val="auto"/>
          <w:kern w:val="0"/>
          <w:sz w:val="23"/>
          <w:szCs w:val="23"/>
          <w:highlight w:val="none"/>
          <w:lang w:val="en-US" w:eastAsia="zh-CN"/>
        </w:rPr>
        <w:t>采购</w:t>
      </w:r>
      <w:r>
        <w:rPr>
          <w:rFonts w:hint="eastAsia" w:ascii="仿宋" w:hAnsi="仿宋" w:eastAsia="仿宋" w:cs="仿宋"/>
          <w:b w:val="0"/>
          <w:bCs/>
          <w:color w:val="auto"/>
          <w:kern w:val="0"/>
          <w:sz w:val="23"/>
          <w:szCs w:val="23"/>
          <w:highlight w:val="none"/>
          <w:lang w:val="zh-CN" w:eastAsia="zh-CN"/>
        </w:rPr>
        <w:t>文件规定格式制作。</w:t>
      </w:r>
    </w:p>
    <w:p>
      <w:pPr>
        <w:rPr>
          <w:rFonts w:hint="eastAsia" w:ascii="宋体" w:hAnsi="Arial" w:cs="宋体"/>
          <w:b/>
          <w:bCs w:val="0"/>
          <w:color w:val="auto"/>
          <w:kern w:val="0"/>
          <w:sz w:val="23"/>
          <w:szCs w:val="23"/>
          <w:highlight w:val="none"/>
          <w:lang w:val="en-US" w:eastAsia="zh-CN"/>
        </w:rPr>
      </w:pPr>
    </w:p>
    <w:p>
      <w:pPr>
        <w:rPr>
          <w:rFonts w:hint="eastAsia" w:ascii="宋体" w:hAnsi="Arial" w:cs="宋体"/>
          <w:b/>
          <w:bCs w:val="0"/>
          <w:color w:val="auto"/>
          <w:kern w:val="0"/>
          <w:sz w:val="23"/>
          <w:szCs w:val="23"/>
          <w:highlight w:val="none"/>
          <w:lang w:val="en-US" w:eastAsia="zh-CN"/>
        </w:rPr>
      </w:pPr>
    </w:p>
    <w:p>
      <w:pPr>
        <w:rPr>
          <w:rFonts w:hint="default" w:ascii="宋体" w:hAnsi="Arial" w:cs="宋体"/>
          <w:b/>
          <w:bCs w:val="0"/>
          <w:color w:val="auto"/>
          <w:kern w:val="0"/>
          <w:sz w:val="23"/>
          <w:szCs w:val="23"/>
          <w:highlight w:val="none"/>
          <w:lang w:val="en-US" w:eastAsia="zh-CN"/>
        </w:rPr>
      </w:pPr>
      <w:r>
        <w:rPr>
          <w:rFonts w:hint="eastAsia" w:ascii="宋体" w:hAnsi="Arial" w:cs="宋体"/>
          <w:b/>
          <w:bCs w:val="0"/>
          <w:color w:val="auto"/>
          <w:kern w:val="0"/>
          <w:sz w:val="23"/>
          <w:szCs w:val="23"/>
          <w:highlight w:val="none"/>
          <w:lang w:val="en-US" w:eastAsia="zh-CN"/>
        </w:rPr>
        <w:t>详细评价表：</w:t>
      </w:r>
    </w:p>
    <w:tbl>
      <w:tblPr>
        <w:tblStyle w:val="24"/>
        <w:tblW w:w="4994" w:type="pct"/>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autofit"/>
        <w:tblCellMar>
          <w:top w:w="0" w:type="dxa"/>
          <w:left w:w="10" w:type="dxa"/>
          <w:bottom w:w="0" w:type="dxa"/>
          <w:right w:w="10" w:type="dxa"/>
        </w:tblCellMar>
      </w:tblPr>
      <w:tblGrid>
        <w:gridCol w:w="1494"/>
        <w:gridCol w:w="1505"/>
        <w:gridCol w:w="67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50"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auto"/>
                <w:rtl w:val="0"/>
                <w:lang w:val="zh-TW" w:eastAsia="zh-TW"/>
              </w:rPr>
              <w:t>评分项目</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auto"/>
                <w:rtl w:val="0"/>
                <w:lang w:val="zh-TW" w:eastAsia="zh-TW"/>
              </w:rPr>
              <w:t>分项</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auto"/>
                <w:rtl w:val="0"/>
                <w:lang w:val="zh-TW" w:eastAsia="zh-TW"/>
              </w:rPr>
              <w:t>评标要点及说明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409"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tl w:val="0"/>
                <w:lang w:val="en-US" w:eastAsia="zh-CN"/>
              </w:rPr>
              <w:t>响应</w:t>
            </w:r>
            <w:r>
              <w:rPr>
                <w:rFonts w:hint="eastAsia" w:ascii="仿宋" w:hAnsi="仿宋" w:eastAsia="仿宋" w:cs="仿宋"/>
                <w:color w:val="auto"/>
                <w:sz w:val="24"/>
                <w:szCs w:val="24"/>
                <w:highlight w:val="none"/>
                <w:shd w:val="clear" w:color="auto" w:fill="auto"/>
                <w:rtl w:val="0"/>
                <w:lang w:val="zh-TW" w:eastAsia="zh-TW"/>
              </w:rPr>
              <w:t>报价</w:t>
            </w:r>
          </w:p>
          <w:p>
            <w:pPr>
              <w:bidi w:val="0"/>
              <w:ind w:left="0" w:right="0" w:firstLine="0"/>
              <w:jc w:val="center"/>
              <w:rPr>
                <w:rFonts w:hint="eastAsia" w:ascii="仿宋" w:hAnsi="仿宋" w:eastAsia="仿宋" w:cs="仿宋"/>
                <w:color w:val="auto"/>
                <w:sz w:val="24"/>
                <w:szCs w:val="24"/>
                <w:highlight w:val="none"/>
                <w:rtl w:val="0"/>
              </w:rPr>
            </w:pPr>
            <w:r>
              <w:rPr>
                <w:rFonts w:hint="eastAsia" w:ascii="仿宋" w:hAnsi="仿宋" w:eastAsia="仿宋" w:cs="仿宋"/>
                <w:color w:val="auto"/>
                <w:sz w:val="24"/>
                <w:szCs w:val="24"/>
                <w:highlight w:val="none"/>
                <w:shd w:val="clear" w:color="auto" w:fill="auto"/>
                <w:rtl w:val="0"/>
                <w:lang w:val="zh-TW" w:eastAsia="zh-TW"/>
              </w:rPr>
              <w:t>（</w:t>
            </w:r>
            <w:r>
              <w:rPr>
                <w:rFonts w:hint="eastAsia" w:ascii="仿宋" w:hAnsi="仿宋" w:eastAsia="仿宋" w:cs="仿宋"/>
                <w:color w:val="auto"/>
                <w:sz w:val="24"/>
                <w:szCs w:val="24"/>
                <w:highlight w:val="none"/>
                <w:shd w:val="clear" w:color="auto" w:fill="auto"/>
                <w:rtl w:val="0"/>
                <w:lang w:val="en-US"/>
              </w:rPr>
              <w:t>10</w:t>
            </w:r>
            <w:r>
              <w:rPr>
                <w:rFonts w:hint="eastAsia" w:ascii="仿宋" w:hAnsi="仿宋" w:eastAsia="仿宋" w:cs="仿宋"/>
                <w:color w:val="auto"/>
                <w:sz w:val="24"/>
                <w:szCs w:val="24"/>
                <w:highlight w:val="none"/>
                <w:shd w:val="clear" w:color="auto" w:fill="auto"/>
                <w:rtl w:val="0"/>
                <w:lang w:val="zh-TW" w:eastAsia="zh-TW"/>
              </w:rPr>
              <w:t>分）</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tl w:val="0"/>
                <w:lang w:val="zh-TW" w:eastAsia="zh-TW"/>
              </w:rPr>
              <w:t>报价</w:t>
            </w:r>
          </w:p>
          <w:p>
            <w:pPr>
              <w:bidi w:val="0"/>
              <w:ind w:left="0" w:right="0" w:firstLine="0"/>
              <w:jc w:val="center"/>
              <w:rPr>
                <w:rFonts w:hint="eastAsia" w:ascii="仿宋" w:hAnsi="仿宋" w:eastAsia="仿宋" w:cs="仿宋"/>
                <w:color w:val="auto"/>
                <w:sz w:val="24"/>
                <w:szCs w:val="24"/>
                <w:highlight w:val="none"/>
                <w:rtl w:val="0"/>
              </w:rPr>
            </w:pPr>
            <w:r>
              <w:rPr>
                <w:rFonts w:hint="eastAsia" w:ascii="仿宋" w:hAnsi="仿宋" w:eastAsia="仿宋" w:cs="仿宋"/>
                <w:color w:val="auto"/>
                <w:sz w:val="24"/>
                <w:szCs w:val="24"/>
                <w:highlight w:val="none"/>
                <w:shd w:val="clear" w:color="auto" w:fill="auto"/>
                <w:rtl w:val="0"/>
                <w:lang w:val="zh-TW" w:eastAsia="zh-TW"/>
              </w:rPr>
              <w:t>（</w:t>
            </w:r>
            <w:r>
              <w:rPr>
                <w:rFonts w:hint="eastAsia" w:ascii="仿宋" w:hAnsi="仿宋" w:eastAsia="仿宋" w:cs="仿宋"/>
                <w:color w:val="auto"/>
                <w:sz w:val="24"/>
                <w:szCs w:val="24"/>
                <w:highlight w:val="none"/>
                <w:shd w:val="clear" w:color="auto" w:fill="auto"/>
                <w:rtl w:val="0"/>
                <w:lang w:val="en-US"/>
              </w:rPr>
              <w:t>10</w:t>
            </w:r>
            <w:r>
              <w:rPr>
                <w:rFonts w:hint="eastAsia" w:ascii="仿宋" w:hAnsi="仿宋" w:eastAsia="仿宋" w:cs="仿宋"/>
                <w:color w:val="auto"/>
                <w:sz w:val="24"/>
                <w:szCs w:val="24"/>
                <w:highlight w:val="none"/>
                <w:shd w:val="clear" w:color="auto" w:fill="auto"/>
                <w:rtl w:val="0"/>
                <w:lang w:val="zh-TW" w:eastAsia="zh-TW"/>
              </w:rPr>
              <w:t>分）</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tl w:val="0"/>
                <w:lang w:val="zh-TW" w:eastAsia="zh-TW"/>
              </w:rPr>
              <w:t>采用低价优先法计算，即满足</w:t>
            </w:r>
            <w:r>
              <w:rPr>
                <w:rFonts w:hint="eastAsia" w:ascii="仿宋" w:hAnsi="仿宋" w:eastAsia="仿宋" w:cs="仿宋"/>
                <w:color w:val="auto"/>
                <w:sz w:val="24"/>
                <w:szCs w:val="24"/>
                <w:highlight w:val="none"/>
                <w:shd w:val="clear" w:color="auto" w:fill="auto"/>
                <w:rtl w:val="0"/>
                <w:lang w:val="en-US" w:eastAsia="zh-CN"/>
              </w:rPr>
              <w:t>采购</w:t>
            </w:r>
            <w:r>
              <w:rPr>
                <w:rFonts w:hint="eastAsia" w:ascii="仿宋" w:hAnsi="仿宋" w:eastAsia="仿宋" w:cs="仿宋"/>
                <w:color w:val="auto"/>
                <w:sz w:val="24"/>
                <w:szCs w:val="24"/>
                <w:highlight w:val="none"/>
                <w:shd w:val="clear" w:color="auto" w:fill="auto"/>
                <w:rtl w:val="0"/>
                <w:lang w:val="zh-TW" w:eastAsia="zh-TW"/>
              </w:rPr>
              <w:t>文件要求且最终响应价格最低的报价为评审基准价，其价格分为满分。其他响应供应商的价格分按照下列公式计算（小数点保留两位）。</w:t>
            </w:r>
          </w:p>
          <w:p>
            <w:pPr>
              <w:pStyle w:val="8"/>
              <w:bidi w:val="0"/>
              <w:ind w:left="0" w:right="0" w:firstLine="0"/>
              <w:jc w:val="both"/>
              <w:rPr>
                <w:rFonts w:hint="eastAsia" w:ascii="仿宋" w:hAnsi="仿宋" w:eastAsia="仿宋" w:cs="仿宋"/>
                <w:color w:val="auto"/>
                <w:sz w:val="24"/>
                <w:szCs w:val="24"/>
                <w:highlight w:val="none"/>
                <w:rtl w:val="0"/>
              </w:rPr>
            </w:pPr>
            <w:r>
              <w:rPr>
                <w:rFonts w:hint="eastAsia" w:ascii="仿宋" w:hAnsi="仿宋" w:eastAsia="仿宋" w:cs="仿宋"/>
                <w:color w:val="auto"/>
                <w:sz w:val="24"/>
                <w:szCs w:val="24"/>
                <w:highlight w:val="none"/>
                <w:shd w:val="clear" w:color="auto" w:fill="auto"/>
                <w:rtl w:val="0"/>
                <w:lang w:val="en-US" w:eastAsia="zh-CN"/>
              </w:rPr>
              <w:t>最终响应报价</w:t>
            </w:r>
            <w:r>
              <w:rPr>
                <w:rFonts w:hint="eastAsia" w:ascii="仿宋" w:hAnsi="仿宋" w:eastAsia="仿宋" w:cs="仿宋"/>
                <w:color w:val="auto"/>
                <w:sz w:val="24"/>
                <w:szCs w:val="24"/>
                <w:highlight w:val="none"/>
                <w:shd w:val="clear" w:color="auto" w:fill="auto"/>
                <w:rtl w:val="0"/>
                <w:lang w:val="zh-TW" w:eastAsia="zh-TW"/>
              </w:rPr>
              <w:t>得分</w:t>
            </w:r>
            <w:r>
              <w:rPr>
                <w:rFonts w:hint="eastAsia" w:ascii="仿宋" w:hAnsi="仿宋" w:eastAsia="仿宋" w:cs="仿宋"/>
                <w:color w:val="auto"/>
                <w:sz w:val="24"/>
                <w:szCs w:val="24"/>
                <w:highlight w:val="none"/>
                <w:shd w:val="clear" w:color="auto" w:fill="auto"/>
                <w:rtl w:val="0"/>
                <w:lang w:val="en-US"/>
              </w:rPr>
              <w:t>=(</w:t>
            </w:r>
            <w:r>
              <w:rPr>
                <w:rFonts w:hint="eastAsia" w:ascii="仿宋" w:hAnsi="仿宋" w:eastAsia="仿宋" w:cs="仿宋"/>
                <w:color w:val="auto"/>
                <w:sz w:val="24"/>
                <w:szCs w:val="24"/>
                <w:highlight w:val="none"/>
                <w:shd w:val="clear" w:color="auto" w:fill="auto"/>
                <w:rtl w:val="0"/>
                <w:lang w:val="zh-TW" w:eastAsia="zh-TW"/>
              </w:rPr>
              <w:t>评标基准价／投标报价</w:t>
            </w:r>
            <w:r>
              <w:rPr>
                <w:rFonts w:hint="eastAsia" w:ascii="仿宋" w:hAnsi="仿宋" w:eastAsia="仿宋" w:cs="仿宋"/>
                <w:color w:val="auto"/>
                <w:sz w:val="24"/>
                <w:szCs w:val="24"/>
                <w:highlight w:val="none"/>
                <w:shd w:val="clear" w:color="auto" w:fill="auto"/>
                <w:rtl w:val="0"/>
                <w:lang w:val="en-U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710" w:hRule="atLeast"/>
        </w:trPr>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auto"/>
                <w:rtl w:val="0"/>
                <w:lang w:val="zh-TW" w:eastAsia="zh-TW"/>
              </w:rPr>
              <w:t>技术部分（</w:t>
            </w:r>
            <w:r>
              <w:rPr>
                <w:rFonts w:hint="eastAsia" w:ascii="仿宋" w:hAnsi="仿宋" w:eastAsia="仿宋" w:cs="仿宋"/>
                <w:color w:val="auto"/>
                <w:sz w:val="24"/>
                <w:szCs w:val="24"/>
                <w:highlight w:val="none"/>
                <w:shd w:val="clear" w:color="auto" w:fill="auto"/>
                <w:rtl w:val="0"/>
                <w:lang w:val="en-US"/>
              </w:rPr>
              <w:t>40</w:t>
            </w:r>
            <w:r>
              <w:rPr>
                <w:rFonts w:hint="eastAsia" w:ascii="仿宋" w:hAnsi="仿宋" w:eastAsia="仿宋" w:cs="仿宋"/>
                <w:color w:val="auto"/>
                <w:sz w:val="24"/>
                <w:szCs w:val="24"/>
                <w:highlight w:val="none"/>
                <w:shd w:val="clear" w:color="auto" w:fill="auto"/>
                <w:rtl w:val="0"/>
                <w:lang w:val="zh-TW" w:eastAsia="zh-TW"/>
              </w:rPr>
              <w:t>分）</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auto"/>
                <w:rtl w:val="0"/>
                <w:lang w:val="zh-TW" w:eastAsia="zh-TW"/>
              </w:rPr>
              <w:t>服务方案（</w:t>
            </w:r>
            <w:r>
              <w:rPr>
                <w:rFonts w:hint="eastAsia" w:ascii="仿宋" w:hAnsi="仿宋" w:eastAsia="仿宋" w:cs="仿宋"/>
                <w:color w:val="auto"/>
                <w:sz w:val="24"/>
                <w:szCs w:val="24"/>
                <w:highlight w:val="none"/>
                <w:shd w:val="clear" w:color="auto" w:fill="auto"/>
                <w:rtl w:val="0"/>
                <w:lang w:val="en-US"/>
              </w:rPr>
              <w:t>15</w:t>
            </w:r>
            <w:r>
              <w:rPr>
                <w:rFonts w:hint="eastAsia" w:ascii="仿宋" w:hAnsi="仿宋" w:eastAsia="仿宋" w:cs="仿宋"/>
                <w:color w:val="auto"/>
                <w:sz w:val="24"/>
                <w:szCs w:val="24"/>
                <w:highlight w:val="none"/>
                <w:shd w:val="clear" w:color="auto" w:fill="auto"/>
                <w:rtl w:val="0"/>
                <w:lang w:val="zh-TW" w:eastAsia="zh-TW"/>
              </w:rPr>
              <w:t>分）</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rPr>
                <w:rFonts w:hint="eastAsia" w:ascii="仿宋" w:hAnsi="仿宋" w:eastAsia="仿宋" w:cs="仿宋"/>
                <w:color w:val="auto"/>
                <w:sz w:val="24"/>
                <w:szCs w:val="24"/>
                <w:highlight w:val="none"/>
                <w:shd w:val="clear" w:color="auto" w:fill="auto"/>
                <w:rtl w:val="0"/>
                <w:lang w:val="zh-TW" w:eastAsia="zh-CN"/>
              </w:rPr>
            </w:pPr>
            <w:r>
              <w:rPr>
                <w:rFonts w:hint="eastAsia" w:ascii="仿宋" w:hAnsi="仿宋" w:eastAsia="仿宋" w:cs="仿宋"/>
                <w:color w:val="auto"/>
                <w:sz w:val="24"/>
                <w:szCs w:val="24"/>
                <w:highlight w:val="none"/>
                <w:shd w:val="clear" w:color="auto" w:fill="auto"/>
                <w:rtl w:val="0"/>
                <w:lang w:val="zh-TW" w:eastAsia="zh-TW"/>
              </w:rPr>
              <w:t>根据供应商对本项目提供的：（</w:t>
            </w:r>
            <w:r>
              <w:rPr>
                <w:rFonts w:hint="eastAsia" w:ascii="仿宋" w:hAnsi="仿宋" w:eastAsia="仿宋" w:cs="仿宋"/>
                <w:color w:val="auto"/>
                <w:sz w:val="24"/>
                <w:szCs w:val="24"/>
                <w:highlight w:val="none"/>
                <w:shd w:val="clear" w:color="auto" w:fill="auto"/>
                <w:rtl w:val="0"/>
                <w:lang w:val="en-US" w:eastAsia="zh-CN"/>
              </w:rPr>
              <w:t>1</w:t>
            </w:r>
            <w:r>
              <w:rPr>
                <w:rFonts w:hint="eastAsia" w:ascii="仿宋" w:hAnsi="仿宋" w:eastAsia="仿宋" w:cs="仿宋"/>
                <w:color w:val="auto"/>
                <w:sz w:val="24"/>
                <w:szCs w:val="24"/>
                <w:highlight w:val="none"/>
                <w:shd w:val="clear" w:color="auto" w:fill="auto"/>
                <w:rtl w:val="0"/>
                <w:lang w:val="zh-TW" w:eastAsia="zh-TW"/>
              </w:rPr>
              <w:t>）工作思路、方法和流程；（</w:t>
            </w:r>
            <w:r>
              <w:rPr>
                <w:rFonts w:hint="eastAsia" w:ascii="仿宋" w:hAnsi="仿宋" w:eastAsia="仿宋" w:cs="仿宋"/>
                <w:color w:val="auto"/>
                <w:sz w:val="24"/>
                <w:szCs w:val="24"/>
                <w:highlight w:val="none"/>
                <w:shd w:val="clear" w:color="auto" w:fill="auto"/>
                <w:rtl w:val="0"/>
                <w:lang w:val="en-US" w:eastAsia="zh-CN"/>
              </w:rPr>
              <w:t>2</w:t>
            </w:r>
            <w:r>
              <w:rPr>
                <w:rFonts w:hint="eastAsia" w:ascii="仿宋" w:hAnsi="仿宋" w:eastAsia="仿宋" w:cs="仿宋"/>
                <w:color w:val="auto"/>
                <w:sz w:val="24"/>
                <w:szCs w:val="24"/>
                <w:highlight w:val="none"/>
                <w:shd w:val="clear" w:color="auto" w:fill="auto"/>
                <w:rtl w:val="0"/>
                <w:lang w:val="zh-TW" w:eastAsia="zh-TW"/>
              </w:rPr>
              <w:t>）服务标准及主要任务；（</w:t>
            </w:r>
            <w:r>
              <w:rPr>
                <w:rFonts w:hint="eastAsia" w:ascii="仿宋" w:hAnsi="仿宋" w:eastAsia="仿宋" w:cs="仿宋"/>
                <w:color w:val="auto"/>
                <w:sz w:val="24"/>
                <w:szCs w:val="24"/>
                <w:highlight w:val="none"/>
                <w:shd w:val="clear" w:color="auto" w:fill="auto"/>
                <w:rtl w:val="0"/>
                <w:lang w:val="en-US" w:eastAsia="zh-CN"/>
              </w:rPr>
              <w:t>3</w:t>
            </w:r>
            <w:r>
              <w:rPr>
                <w:rFonts w:hint="eastAsia" w:ascii="仿宋" w:hAnsi="仿宋" w:eastAsia="仿宋" w:cs="仿宋"/>
                <w:color w:val="auto"/>
                <w:sz w:val="24"/>
                <w:szCs w:val="24"/>
                <w:highlight w:val="none"/>
                <w:shd w:val="clear" w:color="auto" w:fill="auto"/>
                <w:rtl w:val="0"/>
                <w:lang w:val="zh-TW" w:eastAsia="zh-TW"/>
              </w:rPr>
              <w:t>）总体服务方案及进度计划；（</w:t>
            </w:r>
            <w:r>
              <w:rPr>
                <w:rFonts w:hint="eastAsia" w:ascii="仿宋" w:hAnsi="仿宋" w:eastAsia="仿宋" w:cs="仿宋"/>
                <w:color w:val="auto"/>
                <w:sz w:val="24"/>
                <w:szCs w:val="24"/>
                <w:highlight w:val="none"/>
                <w:shd w:val="clear" w:color="auto" w:fill="auto"/>
                <w:rtl w:val="0"/>
                <w:lang w:val="en-US" w:eastAsia="zh-CN"/>
              </w:rPr>
              <w:t>4</w:t>
            </w:r>
            <w:r>
              <w:rPr>
                <w:rFonts w:hint="eastAsia" w:ascii="仿宋" w:hAnsi="仿宋" w:eastAsia="仿宋" w:cs="仿宋"/>
                <w:color w:val="auto"/>
                <w:sz w:val="24"/>
                <w:szCs w:val="24"/>
                <w:highlight w:val="none"/>
                <w:shd w:val="clear" w:color="auto" w:fill="auto"/>
                <w:rtl w:val="0"/>
                <w:lang w:val="zh-TW" w:eastAsia="zh-TW"/>
              </w:rPr>
              <w:t>）重点难点分析及对应的解决方案</w:t>
            </w:r>
            <w:r>
              <w:rPr>
                <w:rFonts w:hint="eastAsia" w:ascii="仿宋" w:hAnsi="仿宋" w:eastAsia="仿宋" w:cs="仿宋"/>
                <w:color w:val="auto"/>
                <w:sz w:val="24"/>
                <w:szCs w:val="24"/>
                <w:highlight w:val="none"/>
                <w:shd w:val="clear" w:color="auto" w:fill="auto"/>
                <w:rtl w:val="0"/>
                <w:lang w:val="zh-TW" w:eastAsia="zh-CN"/>
              </w:rPr>
              <w:t>。</w:t>
            </w:r>
          </w:p>
          <w:p>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auto"/>
                <w:rtl w:val="0"/>
                <w:lang w:val="en-US" w:eastAsia="zh-CN"/>
              </w:rPr>
              <w:t>由评标委员会根据供应商提供的方案进行综合评定,优得11-15分,良得5-10分,一般得1-4分,无方案本项不得分</w:t>
            </w:r>
            <w:r>
              <w:rPr>
                <w:rFonts w:hint="eastAsia" w:ascii="仿宋" w:hAnsi="仿宋" w:eastAsia="仿宋" w:cs="仿宋"/>
                <w:color w:val="auto"/>
                <w:sz w:val="24"/>
                <w:szCs w:val="24"/>
                <w:highlight w:val="none"/>
                <w:shd w:val="clear" w:color="auto" w:fill="auto"/>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401" w:hRule="atLeast"/>
        </w:trPr>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szCs w:val="24"/>
                <w:highlight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tl w:val="0"/>
                <w:lang w:val="zh-TW" w:eastAsia="zh-TW"/>
              </w:rPr>
              <w:t>项目质量和进展保障方案</w:t>
            </w:r>
          </w:p>
          <w:p>
            <w:pPr>
              <w:bidi w:val="0"/>
              <w:ind w:left="0" w:right="0" w:firstLine="0"/>
              <w:jc w:val="center"/>
              <w:rPr>
                <w:rFonts w:hint="eastAsia" w:ascii="仿宋" w:hAnsi="仿宋" w:eastAsia="仿宋" w:cs="仿宋"/>
                <w:color w:val="auto"/>
                <w:sz w:val="24"/>
                <w:szCs w:val="24"/>
                <w:highlight w:val="none"/>
                <w:rtl w:val="0"/>
              </w:rPr>
            </w:pPr>
            <w:r>
              <w:rPr>
                <w:rFonts w:hint="eastAsia" w:ascii="仿宋" w:hAnsi="仿宋" w:eastAsia="仿宋" w:cs="仿宋"/>
                <w:color w:val="auto"/>
                <w:sz w:val="24"/>
                <w:szCs w:val="24"/>
                <w:highlight w:val="none"/>
                <w:shd w:val="clear" w:color="auto" w:fill="auto"/>
                <w:rtl w:val="0"/>
                <w:lang w:val="zh-TW" w:eastAsia="zh-TW"/>
              </w:rPr>
              <w:t>（</w:t>
            </w:r>
            <w:r>
              <w:rPr>
                <w:rFonts w:hint="eastAsia" w:ascii="仿宋" w:hAnsi="仿宋" w:eastAsia="仿宋" w:cs="仿宋"/>
                <w:color w:val="auto"/>
                <w:sz w:val="24"/>
                <w:szCs w:val="24"/>
                <w:highlight w:val="none"/>
                <w:shd w:val="clear" w:color="auto" w:fill="auto"/>
                <w:rtl w:val="0"/>
                <w:lang w:val="en-US"/>
              </w:rPr>
              <w:t>10</w:t>
            </w:r>
            <w:r>
              <w:rPr>
                <w:rFonts w:hint="eastAsia" w:ascii="仿宋" w:hAnsi="仿宋" w:eastAsia="仿宋" w:cs="仿宋"/>
                <w:color w:val="auto"/>
                <w:sz w:val="24"/>
                <w:szCs w:val="24"/>
                <w:highlight w:val="none"/>
                <w:shd w:val="clear" w:color="auto" w:fill="auto"/>
                <w:rtl w:val="0"/>
                <w:lang w:val="zh-TW" w:eastAsia="zh-TW"/>
              </w:rPr>
              <w:t>分）</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rPr>
                <w:rFonts w:hint="eastAsia" w:ascii="仿宋" w:hAnsi="仿宋" w:eastAsia="仿宋" w:cs="仿宋"/>
                <w:color w:val="auto"/>
                <w:sz w:val="24"/>
                <w:szCs w:val="24"/>
                <w:highlight w:val="none"/>
                <w:shd w:val="clear" w:color="auto" w:fill="auto"/>
                <w:rtl w:val="0"/>
                <w:lang w:val="zh-TW" w:eastAsia="zh-TW"/>
              </w:rPr>
            </w:pPr>
            <w:r>
              <w:rPr>
                <w:rFonts w:hint="eastAsia" w:ascii="仿宋" w:hAnsi="仿宋" w:eastAsia="仿宋" w:cs="仿宋"/>
                <w:color w:val="auto"/>
                <w:sz w:val="24"/>
                <w:szCs w:val="24"/>
                <w:highlight w:val="none"/>
                <w:shd w:val="clear" w:color="auto" w:fill="auto"/>
                <w:rtl w:val="0"/>
                <w:lang w:val="zh-TW" w:eastAsia="zh-TW"/>
              </w:rPr>
              <w:t>根据供应商对本项目提供的：（</w:t>
            </w:r>
            <w:r>
              <w:rPr>
                <w:rFonts w:hint="eastAsia" w:ascii="仿宋" w:hAnsi="仿宋" w:eastAsia="仿宋" w:cs="仿宋"/>
                <w:color w:val="auto"/>
                <w:sz w:val="24"/>
                <w:szCs w:val="24"/>
                <w:highlight w:val="none"/>
                <w:shd w:val="clear" w:color="auto" w:fill="auto"/>
                <w:rtl w:val="0"/>
                <w:lang w:val="en-US"/>
              </w:rPr>
              <w:t>1</w:t>
            </w:r>
            <w:r>
              <w:rPr>
                <w:rFonts w:hint="eastAsia" w:ascii="仿宋" w:hAnsi="仿宋" w:eastAsia="仿宋" w:cs="仿宋"/>
                <w:color w:val="auto"/>
                <w:sz w:val="24"/>
                <w:szCs w:val="24"/>
                <w:highlight w:val="none"/>
                <w:shd w:val="clear" w:color="auto" w:fill="auto"/>
                <w:rtl w:val="0"/>
                <w:lang w:val="zh-TW" w:eastAsia="zh-TW"/>
              </w:rPr>
              <w:t>）企业综合实力；（</w:t>
            </w:r>
            <w:r>
              <w:rPr>
                <w:rFonts w:hint="eastAsia" w:ascii="仿宋" w:hAnsi="仿宋" w:eastAsia="仿宋" w:cs="仿宋"/>
                <w:color w:val="auto"/>
                <w:sz w:val="24"/>
                <w:szCs w:val="24"/>
                <w:highlight w:val="none"/>
                <w:shd w:val="clear" w:color="auto" w:fill="auto"/>
                <w:rtl w:val="0"/>
                <w:lang w:val="en-US"/>
              </w:rPr>
              <w:t>2</w:t>
            </w:r>
            <w:r>
              <w:rPr>
                <w:rFonts w:hint="eastAsia" w:ascii="仿宋" w:hAnsi="仿宋" w:eastAsia="仿宋" w:cs="仿宋"/>
                <w:color w:val="auto"/>
                <w:sz w:val="24"/>
                <w:szCs w:val="24"/>
                <w:highlight w:val="none"/>
                <w:shd w:val="clear" w:color="auto" w:fill="auto"/>
                <w:rtl w:val="0"/>
                <w:lang w:val="zh-TW" w:eastAsia="zh-TW"/>
              </w:rPr>
              <w:t>）质量保障方案；（</w:t>
            </w:r>
            <w:r>
              <w:rPr>
                <w:rFonts w:hint="eastAsia" w:ascii="仿宋" w:hAnsi="仿宋" w:eastAsia="仿宋" w:cs="仿宋"/>
                <w:color w:val="auto"/>
                <w:sz w:val="24"/>
                <w:szCs w:val="24"/>
                <w:highlight w:val="none"/>
                <w:shd w:val="clear" w:color="auto" w:fill="auto"/>
                <w:rtl w:val="0"/>
                <w:lang w:val="en-US"/>
              </w:rPr>
              <w:t>3</w:t>
            </w:r>
            <w:r>
              <w:rPr>
                <w:rFonts w:hint="eastAsia" w:ascii="仿宋" w:hAnsi="仿宋" w:eastAsia="仿宋" w:cs="仿宋"/>
                <w:color w:val="auto"/>
                <w:sz w:val="24"/>
                <w:szCs w:val="24"/>
                <w:highlight w:val="none"/>
                <w:shd w:val="clear" w:color="auto" w:fill="auto"/>
                <w:rtl w:val="0"/>
                <w:lang w:val="zh-TW" w:eastAsia="zh-TW"/>
              </w:rPr>
              <w:t>）实施进度的保障方案；（</w:t>
            </w:r>
            <w:r>
              <w:rPr>
                <w:rFonts w:hint="eastAsia" w:ascii="仿宋" w:hAnsi="仿宋" w:eastAsia="仿宋" w:cs="仿宋"/>
                <w:color w:val="auto"/>
                <w:sz w:val="24"/>
                <w:szCs w:val="24"/>
                <w:highlight w:val="none"/>
                <w:shd w:val="clear" w:color="auto" w:fill="auto"/>
                <w:rtl w:val="0"/>
                <w:lang w:val="en-US"/>
              </w:rPr>
              <w:t>4</w:t>
            </w:r>
            <w:r>
              <w:rPr>
                <w:rFonts w:hint="eastAsia" w:ascii="仿宋" w:hAnsi="仿宋" w:eastAsia="仿宋" w:cs="仿宋"/>
                <w:color w:val="auto"/>
                <w:sz w:val="24"/>
                <w:szCs w:val="24"/>
                <w:highlight w:val="none"/>
                <w:shd w:val="clear" w:color="auto" w:fill="auto"/>
                <w:rtl w:val="0"/>
                <w:lang w:val="zh-TW" w:eastAsia="zh-TW"/>
              </w:rPr>
              <w:t>）组织保障措施；（</w:t>
            </w:r>
            <w:r>
              <w:rPr>
                <w:rFonts w:hint="eastAsia" w:ascii="仿宋" w:hAnsi="仿宋" w:eastAsia="仿宋" w:cs="仿宋"/>
                <w:color w:val="auto"/>
                <w:sz w:val="24"/>
                <w:szCs w:val="24"/>
                <w:highlight w:val="none"/>
                <w:shd w:val="clear" w:color="auto" w:fill="auto"/>
                <w:rtl w:val="0"/>
                <w:lang w:val="en-US"/>
              </w:rPr>
              <w:t>5</w:t>
            </w:r>
            <w:r>
              <w:rPr>
                <w:rFonts w:hint="eastAsia" w:ascii="仿宋" w:hAnsi="仿宋" w:eastAsia="仿宋" w:cs="仿宋"/>
                <w:color w:val="auto"/>
                <w:sz w:val="24"/>
                <w:szCs w:val="24"/>
                <w:highlight w:val="none"/>
                <w:shd w:val="clear" w:color="auto" w:fill="auto"/>
                <w:rtl w:val="0"/>
                <w:lang w:val="zh-TW" w:eastAsia="zh-TW"/>
              </w:rPr>
              <w:t>）技术保障措施。</w:t>
            </w:r>
          </w:p>
          <w:p>
            <w:pPr>
              <w:pStyle w:val="8"/>
              <w:ind w:firstLine="480" w:firstLineChars="200"/>
              <w:rPr>
                <w:rFonts w:hint="default" w:ascii="仿宋" w:hAnsi="仿宋" w:eastAsia="仿宋" w:cs="仿宋"/>
                <w:color w:val="auto"/>
                <w:sz w:val="24"/>
                <w:szCs w:val="24"/>
                <w:highlight w:val="none"/>
                <w:shd w:val="clear" w:color="auto" w:fill="auto"/>
                <w:rtl w:val="0"/>
                <w:lang w:val="en-US" w:eastAsia="zh-CN"/>
              </w:rPr>
            </w:pPr>
            <w:r>
              <w:rPr>
                <w:rFonts w:hint="eastAsia" w:ascii="仿宋" w:hAnsi="仿宋" w:eastAsia="仿宋" w:cs="仿宋"/>
                <w:color w:val="auto"/>
                <w:sz w:val="24"/>
                <w:szCs w:val="24"/>
                <w:highlight w:val="none"/>
                <w:shd w:val="clear" w:color="auto" w:fill="auto"/>
                <w:rtl w:val="0"/>
                <w:lang w:val="en-US" w:eastAsia="zh-CN"/>
              </w:rPr>
              <w:t>由评标委员会根据供应商提供的方案进行综合评定,优得8-10分,良得5-7分,一般得1-4分,无方案本项不得分</w:t>
            </w:r>
            <w:r>
              <w:rPr>
                <w:rFonts w:hint="eastAsia" w:ascii="仿宋" w:hAnsi="仿宋" w:eastAsia="仿宋" w:cs="仿宋"/>
                <w:color w:val="auto"/>
                <w:sz w:val="24"/>
                <w:szCs w:val="24"/>
                <w:highlight w:val="none"/>
                <w:shd w:val="clear" w:color="auto" w:fill="auto"/>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050" w:hRule="atLeast"/>
        </w:trPr>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szCs w:val="24"/>
                <w:highlight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tl w:val="0"/>
                <w:lang w:val="zh-TW" w:eastAsia="zh-TW"/>
              </w:rPr>
              <w:t>应急方案</w:t>
            </w:r>
          </w:p>
          <w:p>
            <w:pPr>
              <w:bidi w:val="0"/>
              <w:ind w:left="0" w:right="0" w:firstLine="0"/>
              <w:jc w:val="center"/>
              <w:rPr>
                <w:rFonts w:hint="eastAsia" w:ascii="仿宋" w:hAnsi="仿宋" w:eastAsia="仿宋" w:cs="仿宋"/>
                <w:color w:val="auto"/>
                <w:sz w:val="24"/>
                <w:szCs w:val="24"/>
                <w:highlight w:val="none"/>
                <w:rtl w:val="0"/>
              </w:rPr>
            </w:pPr>
            <w:r>
              <w:rPr>
                <w:rFonts w:hint="eastAsia" w:ascii="仿宋" w:hAnsi="仿宋" w:eastAsia="仿宋" w:cs="仿宋"/>
                <w:color w:val="auto"/>
                <w:sz w:val="24"/>
                <w:szCs w:val="24"/>
                <w:highlight w:val="none"/>
                <w:shd w:val="clear" w:color="auto" w:fill="auto"/>
                <w:rtl w:val="0"/>
                <w:lang w:val="zh-TW" w:eastAsia="zh-TW"/>
              </w:rPr>
              <w:t>（</w:t>
            </w:r>
            <w:r>
              <w:rPr>
                <w:rFonts w:hint="eastAsia" w:ascii="仿宋" w:hAnsi="仿宋" w:eastAsia="仿宋" w:cs="仿宋"/>
                <w:color w:val="auto"/>
                <w:sz w:val="24"/>
                <w:szCs w:val="24"/>
                <w:highlight w:val="none"/>
                <w:shd w:val="clear" w:color="auto" w:fill="auto"/>
                <w:rtl w:val="0"/>
                <w:lang w:val="en-US"/>
              </w:rPr>
              <w:t>9</w:t>
            </w:r>
            <w:r>
              <w:rPr>
                <w:rFonts w:hint="eastAsia" w:ascii="仿宋" w:hAnsi="仿宋" w:eastAsia="仿宋" w:cs="仿宋"/>
                <w:color w:val="auto"/>
                <w:sz w:val="24"/>
                <w:szCs w:val="24"/>
                <w:highlight w:val="none"/>
                <w:shd w:val="clear" w:color="auto" w:fill="auto"/>
                <w:rtl w:val="0"/>
                <w:lang w:val="zh-TW" w:eastAsia="zh-TW"/>
              </w:rPr>
              <w:t>分）</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rPr>
                <w:rFonts w:hint="eastAsia" w:ascii="仿宋" w:hAnsi="仿宋" w:eastAsia="仿宋" w:cs="仿宋"/>
                <w:color w:val="auto"/>
                <w:sz w:val="24"/>
                <w:szCs w:val="24"/>
                <w:highlight w:val="none"/>
                <w:shd w:val="clear" w:color="auto" w:fill="auto"/>
                <w:rtl w:val="0"/>
                <w:lang w:val="zh-TW" w:eastAsia="zh-TW"/>
              </w:rPr>
            </w:pPr>
            <w:r>
              <w:rPr>
                <w:rFonts w:hint="eastAsia" w:ascii="仿宋" w:hAnsi="仿宋" w:eastAsia="仿宋" w:cs="仿宋"/>
                <w:color w:val="auto"/>
                <w:sz w:val="24"/>
                <w:szCs w:val="24"/>
                <w:highlight w:val="none"/>
                <w:shd w:val="clear" w:color="auto" w:fill="auto"/>
                <w:rtl w:val="0"/>
                <w:lang w:val="zh-TW" w:eastAsia="zh-TW"/>
              </w:rPr>
              <w:t>根据供应商对本项目提供的：（</w:t>
            </w:r>
            <w:r>
              <w:rPr>
                <w:rFonts w:hint="eastAsia" w:ascii="仿宋" w:hAnsi="仿宋" w:eastAsia="仿宋" w:cs="仿宋"/>
                <w:color w:val="auto"/>
                <w:sz w:val="24"/>
                <w:szCs w:val="24"/>
                <w:highlight w:val="none"/>
                <w:shd w:val="clear" w:color="auto" w:fill="auto"/>
                <w:rtl w:val="0"/>
                <w:lang w:val="en-US"/>
              </w:rPr>
              <w:t>1</w:t>
            </w:r>
            <w:r>
              <w:rPr>
                <w:rFonts w:hint="eastAsia" w:ascii="仿宋" w:hAnsi="仿宋" w:eastAsia="仿宋" w:cs="仿宋"/>
                <w:color w:val="auto"/>
                <w:sz w:val="24"/>
                <w:szCs w:val="24"/>
                <w:highlight w:val="none"/>
                <w:shd w:val="clear" w:color="auto" w:fill="auto"/>
                <w:rtl w:val="0"/>
                <w:lang w:val="zh-TW" w:eastAsia="zh-TW"/>
              </w:rPr>
              <w:t>）应急问题分析；（</w:t>
            </w:r>
            <w:r>
              <w:rPr>
                <w:rFonts w:hint="eastAsia" w:ascii="仿宋" w:hAnsi="仿宋" w:eastAsia="仿宋" w:cs="仿宋"/>
                <w:color w:val="auto"/>
                <w:sz w:val="24"/>
                <w:szCs w:val="24"/>
                <w:highlight w:val="none"/>
                <w:shd w:val="clear" w:color="auto" w:fill="auto"/>
                <w:rtl w:val="0"/>
                <w:lang w:val="en-US"/>
              </w:rPr>
              <w:t>2</w:t>
            </w:r>
            <w:r>
              <w:rPr>
                <w:rFonts w:hint="eastAsia" w:ascii="仿宋" w:hAnsi="仿宋" w:eastAsia="仿宋" w:cs="仿宋"/>
                <w:color w:val="auto"/>
                <w:sz w:val="24"/>
                <w:szCs w:val="24"/>
                <w:highlight w:val="none"/>
                <w:shd w:val="clear" w:color="auto" w:fill="auto"/>
                <w:rtl w:val="0"/>
                <w:lang w:val="zh-TW" w:eastAsia="zh-TW"/>
              </w:rPr>
              <w:t>）应急处理措施；（</w:t>
            </w:r>
            <w:r>
              <w:rPr>
                <w:rFonts w:hint="eastAsia" w:ascii="仿宋" w:hAnsi="仿宋" w:eastAsia="仿宋" w:cs="仿宋"/>
                <w:color w:val="auto"/>
                <w:sz w:val="24"/>
                <w:szCs w:val="24"/>
                <w:highlight w:val="none"/>
                <w:shd w:val="clear" w:color="auto" w:fill="auto"/>
                <w:rtl w:val="0"/>
                <w:lang w:val="en-US"/>
              </w:rPr>
              <w:t>3</w:t>
            </w:r>
            <w:r>
              <w:rPr>
                <w:rFonts w:hint="eastAsia" w:ascii="仿宋" w:hAnsi="仿宋" w:eastAsia="仿宋" w:cs="仿宋"/>
                <w:color w:val="auto"/>
                <w:sz w:val="24"/>
                <w:szCs w:val="24"/>
                <w:highlight w:val="none"/>
                <w:shd w:val="clear" w:color="auto" w:fill="auto"/>
                <w:rtl w:val="0"/>
                <w:lang w:val="zh-TW" w:eastAsia="zh-TW"/>
              </w:rPr>
              <w:t>）应急整体方案。</w:t>
            </w:r>
          </w:p>
          <w:p>
            <w:pPr>
              <w:pStyle w:val="8"/>
              <w:ind w:firstLine="480" w:firstLineChars="200"/>
              <w:rPr>
                <w:rFonts w:hint="eastAsia" w:ascii="仿宋" w:hAnsi="仿宋" w:eastAsia="仿宋" w:cs="仿宋"/>
                <w:color w:val="auto"/>
                <w:sz w:val="24"/>
                <w:szCs w:val="24"/>
                <w:highlight w:val="none"/>
                <w:shd w:val="clear" w:color="auto" w:fill="auto"/>
                <w:rtl w:val="0"/>
                <w:lang w:val="zh-TW" w:eastAsia="zh-TW"/>
              </w:rPr>
            </w:pPr>
            <w:r>
              <w:rPr>
                <w:rFonts w:hint="eastAsia" w:ascii="仿宋" w:hAnsi="仿宋" w:eastAsia="仿宋" w:cs="仿宋"/>
                <w:color w:val="auto"/>
                <w:sz w:val="24"/>
                <w:szCs w:val="24"/>
                <w:highlight w:val="none"/>
                <w:shd w:val="clear" w:color="auto" w:fill="auto"/>
                <w:rtl w:val="0"/>
                <w:lang w:val="en-US" w:eastAsia="zh-CN"/>
              </w:rPr>
              <w:t>由评标委员会根据供应商提供的方案进行综合评定,优得7-9分,良得4-6分,一般得1-3分,无方案本项不得分</w:t>
            </w:r>
            <w:r>
              <w:rPr>
                <w:rFonts w:hint="eastAsia" w:ascii="仿宋" w:hAnsi="仿宋" w:eastAsia="仿宋" w:cs="仿宋"/>
                <w:color w:val="auto"/>
                <w:sz w:val="24"/>
                <w:szCs w:val="24"/>
                <w:highlight w:val="none"/>
                <w:shd w:val="clear" w:color="auto" w:fill="auto"/>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050" w:hRule="atLeast"/>
        </w:trPr>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 w:hAnsi="仿宋" w:eastAsia="仿宋" w:cs="仿宋"/>
                <w:color w:val="auto"/>
                <w:sz w:val="24"/>
                <w:szCs w:val="24"/>
                <w:highlight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tl w:val="0"/>
                <w:lang w:val="zh-TW" w:eastAsia="zh-TW"/>
              </w:rPr>
              <w:t>服务承诺</w:t>
            </w:r>
          </w:p>
          <w:p>
            <w:pPr>
              <w:bidi w:val="0"/>
              <w:ind w:left="0" w:right="0" w:firstLine="0"/>
              <w:jc w:val="center"/>
              <w:rPr>
                <w:rFonts w:hint="eastAsia" w:ascii="仿宋" w:hAnsi="仿宋" w:eastAsia="仿宋" w:cs="仿宋"/>
                <w:color w:val="auto"/>
                <w:sz w:val="24"/>
                <w:szCs w:val="24"/>
                <w:highlight w:val="none"/>
                <w:rtl w:val="0"/>
              </w:rPr>
            </w:pPr>
            <w:r>
              <w:rPr>
                <w:rFonts w:hint="eastAsia" w:ascii="仿宋" w:hAnsi="仿宋" w:eastAsia="仿宋" w:cs="仿宋"/>
                <w:color w:val="auto"/>
                <w:sz w:val="24"/>
                <w:szCs w:val="24"/>
                <w:highlight w:val="none"/>
                <w:shd w:val="clear" w:color="auto" w:fill="auto"/>
                <w:rtl w:val="0"/>
                <w:lang w:val="zh-TW" w:eastAsia="zh-TW"/>
              </w:rPr>
              <w:t>（</w:t>
            </w:r>
            <w:r>
              <w:rPr>
                <w:rFonts w:hint="eastAsia" w:ascii="仿宋" w:hAnsi="仿宋" w:eastAsia="仿宋" w:cs="仿宋"/>
                <w:color w:val="auto"/>
                <w:sz w:val="24"/>
                <w:szCs w:val="24"/>
                <w:highlight w:val="none"/>
                <w:shd w:val="clear" w:color="auto" w:fill="auto"/>
                <w:rtl w:val="0"/>
                <w:lang w:val="en-US"/>
              </w:rPr>
              <w:t>6</w:t>
            </w:r>
            <w:r>
              <w:rPr>
                <w:rFonts w:hint="eastAsia" w:ascii="仿宋" w:hAnsi="仿宋" w:eastAsia="仿宋" w:cs="仿宋"/>
                <w:color w:val="auto"/>
                <w:sz w:val="24"/>
                <w:szCs w:val="24"/>
                <w:highlight w:val="none"/>
                <w:shd w:val="clear" w:color="auto" w:fill="auto"/>
                <w:rtl w:val="0"/>
                <w:lang w:val="zh-TW" w:eastAsia="zh-TW"/>
              </w:rPr>
              <w:t>分）</w:t>
            </w:r>
          </w:p>
        </w:tc>
        <w:tc>
          <w:tcPr>
            <w:tcW w:w="3467"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8"/>
              <w:rPr>
                <w:rFonts w:hint="eastAsia" w:ascii="仿宋" w:hAnsi="仿宋" w:eastAsia="仿宋" w:cs="仿宋"/>
                <w:color w:val="auto"/>
                <w:sz w:val="24"/>
                <w:szCs w:val="24"/>
                <w:highlight w:val="none"/>
                <w:shd w:val="clear" w:color="auto" w:fill="auto"/>
                <w:rtl w:val="0"/>
                <w:lang w:val="zh-TW" w:eastAsia="zh-TW"/>
              </w:rPr>
            </w:pPr>
            <w:r>
              <w:rPr>
                <w:rFonts w:hint="eastAsia" w:ascii="仿宋" w:hAnsi="仿宋" w:eastAsia="仿宋" w:cs="仿宋"/>
                <w:color w:val="auto"/>
                <w:sz w:val="24"/>
                <w:szCs w:val="24"/>
                <w:highlight w:val="none"/>
                <w:shd w:val="clear" w:color="auto" w:fill="auto"/>
                <w:rtl w:val="0"/>
                <w:lang w:val="zh-TW" w:eastAsia="zh-TW"/>
              </w:rPr>
              <w:t>根据供应商对本项目提供的：（</w:t>
            </w:r>
            <w:r>
              <w:rPr>
                <w:rFonts w:hint="eastAsia" w:ascii="仿宋" w:hAnsi="仿宋" w:eastAsia="仿宋" w:cs="仿宋"/>
                <w:color w:val="auto"/>
                <w:sz w:val="24"/>
                <w:szCs w:val="24"/>
                <w:highlight w:val="none"/>
                <w:shd w:val="clear" w:color="auto" w:fill="auto"/>
                <w:rtl w:val="0"/>
                <w:lang w:val="en-US"/>
              </w:rPr>
              <w:t>1</w:t>
            </w:r>
            <w:r>
              <w:rPr>
                <w:rFonts w:hint="eastAsia" w:ascii="仿宋" w:hAnsi="仿宋" w:eastAsia="仿宋" w:cs="仿宋"/>
                <w:color w:val="auto"/>
                <w:sz w:val="24"/>
                <w:szCs w:val="24"/>
                <w:highlight w:val="none"/>
                <w:shd w:val="clear" w:color="auto" w:fill="auto"/>
                <w:rtl w:val="0"/>
                <w:lang w:val="zh-TW" w:eastAsia="zh-TW"/>
              </w:rPr>
              <w:t>）服务要求承诺；（</w:t>
            </w:r>
            <w:r>
              <w:rPr>
                <w:rFonts w:hint="eastAsia" w:ascii="仿宋" w:hAnsi="仿宋" w:eastAsia="仿宋" w:cs="仿宋"/>
                <w:color w:val="auto"/>
                <w:sz w:val="24"/>
                <w:szCs w:val="24"/>
                <w:highlight w:val="none"/>
                <w:shd w:val="clear" w:color="auto" w:fill="auto"/>
                <w:rtl w:val="0"/>
                <w:lang w:val="en-US"/>
              </w:rPr>
              <w:t>2</w:t>
            </w:r>
            <w:r>
              <w:rPr>
                <w:rFonts w:hint="eastAsia" w:ascii="仿宋" w:hAnsi="仿宋" w:eastAsia="仿宋" w:cs="仿宋"/>
                <w:color w:val="auto"/>
                <w:sz w:val="24"/>
                <w:szCs w:val="24"/>
                <w:highlight w:val="none"/>
                <w:shd w:val="clear" w:color="auto" w:fill="auto"/>
                <w:rtl w:val="0"/>
                <w:lang w:val="zh-TW" w:eastAsia="zh-TW"/>
              </w:rPr>
              <w:t>）服务质量保证；（</w:t>
            </w:r>
            <w:r>
              <w:rPr>
                <w:rFonts w:hint="eastAsia" w:ascii="仿宋" w:hAnsi="仿宋" w:eastAsia="仿宋" w:cs="仿宋"/>
                <w:color w:val="auto"/>
                <w:sz w:val="24"/>
                <w:szCs w:val="24"/>
                <w:highlight w:val="none"/>
                <w:shd w:val="clear" w:color="auto" w:fill="auto"/>
                <w:rtl w:val="0"/>
                <w:lang w:val="en-US"/>
              </w:rPr>
              <w:t>3</w:t>
            </w:r>
            <w:r>
              <w:rPr>
                <w:rFonts w:hint="eastAsia" w:ascii="仿宋" w:hAnsi="仿宋" w:eastAsia="仿宋" w:cs="仿宋"/>
                <w:color w:val="auto"/>
                <w:sz w:val="24"/>
                <w:szCs w:val="24"/>
                <w:highlight w:val="none"/>
                <w:shd w:val="clear" w:color="auto" w:fill="auto"/>
                <w:rtl w:val="0"/>
                <w:lang w:val="zh-TW" w:eastAsia="zh-TW"/>
              </w:rPr>
              <w:t>）工作效率保证。</w:t>
            </w:r>
          </w:p>
          <w:p>
            <w:pPr>
              <w:pStyle w:val="8"/>
              <w:ind w:firstLine="240" w:firstLineChars="100"/>
              <w:rPr>
                <w:rFonts w:hint="eastAsia" w:ascii="仿宋" w:hAnsi="仿宋" w:eastAsia="仿宋" w:cs="仿宋"/>
                <w:color w:val="auto"/>
                <w:sz w:val="24"/>
                <w:szCs w:val="24"/>
                <w:highlight w:val="none"/>
                <w:shd w:val="clear" w:color="auto" w:fill="auto"/>
                <w:rtl w:val="0"/>
                <w:lang w:val="zh-TW" w:eastAsia="zh-TW"/>
              </w:rPr>
            </w:pPr>
            <w:r>
              <w:rPr>
                <w:rFonts w:hint="eastAsia" w:ascii="仿宋" w:hAnsi="仿宋" w:eastAsia="仿宋" w:cs="仿宋"/>
                <w:color w:val="auto"/>
                <w:sz w:val="24"/>
                <w:szCs w:val="24"/>
                <w:highlight w:val="none"/>
                <w:shd w:val="clear" w:color="auto" w:fill="auto"/>
                <w:rtl w:val="0"/>
                <w:lang w:val="en-US" w:eastAsia="zh-CN"/>
              </w:rPr>
              <w:t>由评标委员会根据供应商提供的方案进行综合评定,优得5-6分,良得3-4分,一般得1-2分,无方案本项不得分</w:t>
            </w:r>
            <w:r>
              <w:rPr>
                <w:rFonts w:hint="eastAsia" w:ascii="仿宋" w:hAnsi="仿宋" w:eastAsia="仿宋" w:cs="仿宋"/>
                <w:color w:val="auto"/>
                <w:sz w:val="24"/>
                <w:szCs w:val="24"/>
                <w:highlight w:val="none"/>
                <w:shd w:val="clear" w:color="auto" w:fill="auto"/>
                <w:rtl w:val="0"/>
                <w:lang w:val="zh-TW" w:eastAsia="zh-TW"/>
              </w:rPr>
              <w:t>。</w:t>
            </w:r>
          </w:p>
        </w:tc>
      </w:tr>
    </w:tbl>
    <w:p>
      <w:pPr>
        <w:pStyle w:val="3"/>
        <w:keepNext/>
        <w:keepLines/>
        <w:pageBreakBefore w:val="0"/>
        <w:widowControl w:val="0"/>
        <w:kinsoku/>
        <w:wordWrap/>
        <w:overflowPunct/>
        <w:topLinePunct w:val="0"/>
        <w:autoSpaceDE/>
        <w:autoSpaceDN/>
        <w:bidi w:val="0"/>
        <w:adjustRightInd/>
        <w:snapToGrid/>
        <w:spacing w:line="440" w:lineRule="exact"/>
        <w:jc w:val="both"/>
        <w:textAlignment w:val="auto"/>
        <w:rPr>
          <w:rFonts w:hint="eastAsia" w:ascii="华文中宋" w:hAnsi="华文中宋" w:eastAsia="华文中宋" w:cs="华文中宋"/>
          <w:color w:val="auto"/>
          <w:sz w:val="44"/>
          <w:szCs w:val="44"/>
          <w:highlight w:val="none"/>
          <w:lang w:val="en-US" w:eastAsia="zh-CN"/>
        </w:rPr>
      </w:pPr>
      <w:bookmarkStart w:id="10" w:name="_Toc332"/>
    </w:p>
    <w:p>
      <w:pPr>
        <w:rPr>
          <w:rFonts w:hint="eastAsia" w:ascii="华文中宋" w:hAnsi="华文中宋" w:eastAsia="华文中宋" w:cs="华文中宋"/>
          <w:color w:val="auto"/>
          <w:sz w:val="44"/>
          <w:szCs w:val="44"/>
          <w:highlight w:val="none"/>
          <w:lang w:val="en-US" w:eastAsia="zh-CN"/>
        </w:rPr>
      </w:pPr>
      <w:r>
        <w:rPr>
          <w:rFonts w:hint="eastAsia" w:ascii="华文中宋" w:hAnsi="华文中宋" w:eastAsia="华文中宋" w:cs="华文中宋"/>
          <w:color w:val="auto"/>
          <w:sz w:val="44"/>
          <w:szCs w:val="44"/>
          <w:highlight w:val="none"/>
          <w:lang w:val="en-US" w:eastAsia="zh-CN"/>
        </w:rPr>
        <w:br w:type="page"/>
      </w:r>
    </w:p>
    <w:p>
      <w:pPr>
        <w:pStyle w:val="3"/>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华文中宋" w:hAnsi="华文中宋" w:eastAsia="华文中宋" w:cs="华文中宋"/>
          <w:color w:val="auto"/>
          <w:sz w:val="44"/>
          <w:szCs w:val="44"/>
          <w:highlight w:val="none"/>
          <w:lang w:val="zh-CN" w:eastAsia="zh-CN"/>
        </w:rPr>
      </w:pPr>
      <w:r>
        <w:rPr>
          <w:rFonts w:hint="eastAsia" w:ascii="华文中宋" w:hAnsi="华文中宋" w:eastAsia="华文中宋" w:cs="华文中宋"/>
          <w:color w:val="auto"/>
          <w:sz w:val="44"/>
          <w:szCs w:val="44"/>
          <w:highlight w:val="none"/>
          <w:lang w:val="en-US" w:eastAsia="zh-CN"/>
        </w:rPr>
        <w:t>五、采购合同（双方协商确定）</w:t>
      </w:r>
    </w:p>
    <w:bookmarkEnd w:id="10"/>
    <w:p>
      <w:pPr>
        <w:pStyle w:val="2"/>
        <w:keepNext/>
        <w:keepLines/>
        <w:pageBreakBefore w:val="0"/>
        <w:widowControl w:val="0"/>
        <w:kinsoku/>
        <w:wordWrap/>
        <w:overflowPunct/>
        <w:topLinePunct w:val="0"/>
        <w:autoSpaceDE/>
        <w:autoSpaceDN/>
        <w:bidi w:val="0"/>
        <w:adjustRightInd/>
        <w:snapToGrid/>
        <w:spacing w:line="480" w:lineRule="auto"/>
        <w:jc w:val="center"/>
        <w:textAlignment w:val="auto"/>
        <w:rPr>
          <w:rFonts w:hint="eastAsia" w:ascii="华文中宋" w:hAnsi="华文中宋" w:eastAsia="华文中宋" w:cs="华文中宋"/>
          <w:color w:val="auto"/>
          <w:sz w:val="44"/>
          <w:szCs w:val="44"/>
          <w:highlight w:val="none"/>
          <w:lang w:eastAsia="zh-CN"/>
        </w:rPr>
      </w:pPr>
      <w:bookmarkStart w:id="11" w:name="_Toc8291"/>
    </w:p>
    <w:p>
      <w:pPr>
        <w:rPr>
          <w:rFonts w:hint="eastAsia" w:ascii="华文中宋" w:hAnsi="华文中宋" w:eastAsia="华文中宋" w:cs="华文中宋"/>
          <w:color w:val="auto"/>
          <w:sz w:val="44"/>
          <w:szCs w:val="44"/>
          <w:highlight w:val="none"/>
          <w:lang w:val="en-US" w:eastAsia="zh-CN"/>
        </w:rPr>
      </w:pPr>
      <w:r>
        <w:rPr>
          <w:rFonts w:hint="eastAsia" w:ascii="华文中宋" w:hAnsi="华文中宋" w:eastAsia="华文中宋" w:cs="华文中宋"/>
          <w:color w:val="auto"/>
          <w:sz w:val="44"/>
          <w:szCs w:val="44"/>
          <w:highlight w:val="none"/>
          <w:lang w:val="en-US" w:eastAsia="zh-CN"/>
        </w:rPr>
        <w:br w:type="page"/>
      </w:r>
    </w:p>
    <w:p>
      <w:pPr>
        <w:pStyle w:val="2"/>
        <w:keepNext/>
        <w:keepLines/>
        <w:pageBreakBefore w:val="0"/>
        <w:widowControl w:val="0"/>
        <w:kinsoku/>
        <w:wordWrap/>
        <w:overflowPunct/>
        <w:topLinePunct w:val="0"/>
        <w:autoSpaceDE/>
        <w:autoSpaceDN/>
        <w:bidi w:val="0"/>
        <w:adjustRightInd/>
        <w:snapToGrid/>
        <w:spacing w:line="480" w:lineRule="auto"/>
        <w:jc w:val="center"/>
        <w:textAlignment w:val="auto"/>
        <w:rPr>
          <w:rFonts w:hint="eastAsia" w:ascii="华文中宋" w:hAnsi="华文中宋" w:eastAsia="华文中宋" w:cs="华文中宋"/>
          <w:color w:val="auto"/>
          <w:sz w:val="44"/>
          <w:szCs w:val="44"/>
          <w:highlight w:val="none"/>
          <w:lang w:eastAsia="zh-CN"/>
        </w:rPr>
      </w:pPr>
      <w:r>
        <w:rPr>
          <w:rFonts w:hint="eastAsia" w:ascii="华文中宋" w:hAnsi="华文中宋" w:eastAsia="华文中宋" w:cs="华文中宋"/>
          <w:color w:val="auto"/>
          <w:sz w:val="44"/>
          <w:szCs w:val="44"/>
          <w:highlight w:val="none"/>
          <w:lang w:val="en-US" w:eastAsia="zh-CN"/>
        </w:rPr>
        <w:t>六、 响应</w:t>
      </w:r>
      <w:r>
        <w:rPr>
          <w:rFonts w:hint="eastAsia" w:ascii="华文中宋" w:hAnsi="华文中宋" w:eastAsia="华文中宋" w:cs="华文中宋"/>
          <w:color w:val="auto"/>
          <w:sz w:val="44"/>
          <w:szCs w:val="44"/>
          <w:highlight w:val="none"/>
          <w:lang w:eastAsia="zh-CN"/>
        </w:rPr>
        <w:t>文件格式</w:t>
      </w:r>
      <w:bookmarkEnd w:id="11"/>
    </w:p>
    <w:p>
      <w:pPr>
        <w:rPr>
          <w:rFonts w:hint="eastAsia" w:ascii="华文中宋" w:hAnsi="华文中宋" w:eastAsia="华文中宋" w:cs="华文中宋"/>
          <w:b/>
          <w:bCs/>
          <w:color w:val="auto"/>
          <w:sz w:val="56"/>
          <w:szCs w:val="56"/>
          <w:highlight w:val="none"/>
          <w:lang w:bidi="he-IL"/>
        </w:rPr>
      </w:pPr>
    </w:p>
    <w:p>
      <w:pPr>
        <w:ind w:firstLine="1121" w:firstLineChars="200"/>
        <w:rPr>
          <w:rFonts w:hint="eastAsia" w:ascii="宋体" w:hAnsi="宋体" w:eastAsia="宋体" w:cs="宋体"/>
          <w:color w:val="auto"/>
          <w:sz w:val="52"/>
          <w:szCs w:val="52"/>
          <w:highlight w:val="none"/>
          <w:lang w:eastAsia="zh-CN"/>
        </w:rPr>
      </w:pPr>
      <w:r>
        <w:rPr>
          <w:rFonts w:hint="eastAsia" w:ascii="华文中宋" w:hAnsi="华文中宋" w:eastAsia="华文中宋" w:cs="华文中宋"/>
          <w:b/>
          <w:bCs/>
          <w:color w:val="auto"/>
          <w:sz w:val="56"/>
          <w:szCs w:val="56"/>
          <w:highlight w:val="none"/>
          <w:lang w:bidi="he-IL"/>
        </w:rPr>
        <w:t xml:space="preserve"> </w:t>
      </w:r>
      <w:bookmarkStart w:id="12" w:name="_Hlk450146465"/>
      <w:bookmarkStart w:id="13" w:name="_Toc304388438"/>
      <w:r>
        <w:rPr>
          <w:rFonts w:hint="eastAsia" w:ascii="华文中宋" w:hAnsi="华文中宋" w:eastAsia="华文中宋" w:cs="华文中宋"/>
          <w:color w:val="auto"/>
          <w:sz w:val="56"/>
          <w:szCs w:val="56"/>
          <w:highlight w:val="none"/>
          <w:u w:val="single"/>
          <w:lang w:val="en-US" w:eastAsia="zh-CN"/>
        </w:rPr>
        <w:t xml:space="preserve">                 </w:t>
      </w:r>
      <w:r>
        <w:rPr>
          <w:rFonts w:hint="eastAsia" w:ascii="华文中宋" w:hAnsi="华文中宋" w:eastAsia="华文中宋" w:cs="华文中宋"/>
          <w:color w:val="auto"/>
          <w:sz w:val="56"/>
          <w:szCs w:val="56"/>
          <w:highlight w:val="none"/>
        </w:rPr>
        <w:t>项目</w:t>
      </w:r>
    </w:p>
    <w:p>
      <w:pPr>
        <w:rPr>
          <w:rFonts w:hint="eastAsia" w:ascii="宋体" w:hAnsi="宋体" w:eastAsia="宋体" w:cs="宋体"/>
          <w:color w:val="auto"/>
          <w:highlight w:val="none"/>
        </w:rPr>
      </w:pPr>
    </w:p>
    <w:p>
      <w:pPr>
        <w:jc w:val="center"/>
        <w:rPr>
          <w:rFonts w:hint="eastAsia" w:ascii="宋体" w:hAnsi="宋体" w:eastAsia="宋体" w:cs="宋体"/>
          <w:b/>
          <w:color w:val="auto"/>
          <w:sz w:val="52"/>
          <w:szCs w:val="52"/>
          <w:highlight w:val="none"/>
        </w:rPr>
      </w:pPr>
    </w:p>
    <w:p>
      <w:pPr>
        <w:jc w:val="center"/>
        <w:rPr>
          <w:rFonts w:hint="eastAsia" w:ascii="黑体" w:hAnsi="黑体" w:eastAsia="黑体" w:cs="黑体"/>
          <w:b w:val="0"/>
          <w:bCs/>
          <w:color w:val="auto"/>
          <w:sz w:val="72"/>
          <w:szCs w:val="72"/>
          <w:highlight w:val="none"/>
          <w:lang w:val="en-US" w:eastAsia="zh-CN"/>
        </w:rPr>
      </w:pPr>
      <w:r>
        <w:rPr>
          <w:rFonts w:hint="eastAsia" w:ascii="黑体" w:hAnsi="黑体" w:eastAsia="黑体" w:cs="黑体"/>
          <w:b w:val="0"/>
          <w:bCs/>
          <w:color w:val="auto"/>
          <w:sz w:val="72"/>
          <w:szCs w:val="72"/>
          <w:highlight w:val="none"/>
          <w:lang w:val="en-US" w:eastAsia="zh-CN"/>
        </w:rPr>
        <w:t>投</w:t>
      </w:r>
    </w:p>
    <w:p>
      <w:pPr>
        <w:jc w:val="center"/>
        <w:rPr>
          <w:rFonts w:hint="eastAsia" w:ascii="黑体" w:hAnsi="黑体" w:eastAsia="黑体" w:cs="黑体"/>
          <w:b w:val="0"/>
          <w:bCs/>
          <w:color w:val="auto"/>
          <w:sz w:val="72"/>
          <w:szCs w:val="72"/>
          <w:highlight w:val="none"/>
          <w:lang w:eastAsia="zh-CN"/>
        </w:rPr>
      </w:pPr>
      <w:r>
        <w:rPr>
          <w:rFonts w:hint="eastAsia" w:ascii="黑体" w:hAnsi="黑体" w:eastAsia="黑体" w:cs="黑体"/>
          <w:b w:val="0"/>
          <w:bCs/>
          <w:color w:val="auto"/>
          <w:sz w:val="72"/>
          <w:szCs w:val="72"/>
          <w:highlight w:val="none"/>
          <w:lang w:val="en-US" w:eastAsia="zh-CN"/>
        </w:rPr>
        <w:t>标</w:t>
      </w:r>
    </w:p>
    <w:p>
      <w:pPr>
        <w:jc w:val="center"/>
        <w:rPr>
          <w:rFonts w:hint="eastAsia" w:ascii="黑体" w:hAnsi="黑体" w:eastAsia="黑体" w:cs="黑体"/>
          <w:b w:val="0"/>
          <w:bCs/>
          <w:color w:val="auto"/>
          <w:sz w:val="72"/>
          <w:szCs w:val="72"/>
          <w:highlight w:val="none"/>
        </w:rPr>
      </w:pPr>
      <w:r>
        <w:rPr>
          <w:rFonts w:hint="eastAsia" w:ascii="黑体" w:hAnsi="黑体" w:eastAsia="黑体" w:cs="黑体"/>
          <w:b w:val="0"/>
          <w:bCs/>
          <w:color w:val="auto"/>
          <w:sz w:val="72"/>
          <w:szCs w:val="72"/>
          <w:highlight w:val="none"/>
        </w:rPr>
        <w:t>文</w:t>
      </w:r>
    </w:p>
    <w:p>
      <w:pPr>
        <w:jc w:val="center"/>
        <w:rPr>
          <w:rFonts w:hint="eastAsia" w:ascii="黑体" w:hAnsi="黑体" w:eastAsia="黑体" w:cs="黑体"/>
          <w:b w:val="0"/>
          <w:bCs/>
          <w:color w:val="auto"/>
          <w:sz w:val="72"/>
          <w:szCs w:val="72"/>
          <w:highlight w:val="none"/>
        </w:rPr>
      </w:pPr>
      <w:r>
        <w:rPr>
          <w:rFonts w:hint="eastAsia" w:ascii="黑体" w:hAnsi="黑体" w:eastAsia="黑体" w:cs="黑体"/>
          <w:b w:val="0"/>
          <w:bCs/>
          <w:color w:val="auto"/>
          <w:sz w:val="72"/>
          <w:szCs w:val="72"/>
          <w:highlight w:val="none"/>
        </w:rPr>
        <w:t>件</w:t>
      </w:r>
    </w:p>
    <w:p>
      <w:pPr>
        <w:jc w:val="center"/>
        <w:rPr>
          <w:rFonts w:hint="eastAsia" w:ascii="宋体" w:hAnsi="宋体" w:eastAsia="宋体" w:cs="宋体"/>
          <w:color w:val="auto"/>
          <w:sz w:val="32"/>
          <w:highlight w:val="none"/>
        </w:rPr>
      </w:pPr>
    </w:p>
    <w:p>
      <w:pPr>
        <w:rPr>
          <w:rFonts w:hint="eastAsia" w:ascii="宋体" w:hAnsi="宋体" w:eastAsia="宋体" w:cs="宋体"/>
          <w:color w:val="auto"/>
          <w:sz w:val="3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ind w:firstLine="1760" w:firstLineChars="550"/>
        <w:rPr>
          <w:rFonts w:hint="eastAsia" w:ascii="黑体" w:hAnsi="黑体" w:eastAsia="黑体" w:cs="黑体"/>
          <w:b w:val="0"/>
          <w:bCs w:val="0"/>
          <w:color w:val="auto"/>
          <w:sz w:val="32"/>
          <w:highlight w:val="none"/>
          <w:u w:val="single"/>
        </w:rPr>
      </w:pPr>
      <w:r>
        <w:rPr>
          <w:rFonts w:hint="eastAsia" w:ascii="黑体" w:hAnsi="黑体" w:eastAsia="黑体" w:cs="黑体"/>
          <w:b w:val="0"/>
          <w:bCs w:val="0"/>
          <w:color w:val="auto"/>
          <w:sz w:val="32"/>
          <w:highlight w:val="none"/>
          <w:lang w:val="en-US" w:eastAsia="zh-CN"/>
        </w:rPr>
        <w:t>供应商</w:t>
      </w:r>
      <w:r>
        <w:rPr>
          <w:rFonts w:hint="eastAsia" w:ascii="黑体" w:hAnsi="黑体" w:eastAsia="黑体" w:cs="黑体"/>
          <w:b w:val="0"/>
          <w:bCs w:val="0"/>
          <w:color w:val="auto"/>
          <w:sz w:val="32"/>
          <w:highlight w:val="none"/>
        </w:rPr>
        <w:t>：</w:t>
      </w:r>
      <w:r>
        <w:rPr>
          <w:rFonts w:hint="eastAsia" w:ascii="黑体" w:hAnsi="黑体" w:eastAsia="黑体" w:cs="黑体"/>
          <w:b w:val="0"/>
          <w:bCs w:val="0"/>
          <w:color w:val="auto"/>
          <w:sz w:val="32"/>
          <w:highlight w:val="none"/>
          <w:u w:val="single"/>
        </w:rPr>
        <w:t xml:space="preserve">                       </w:t>
      </w:r>
    </w:p>
    <w:p>
      <w:pPr>
        <w:ind w:firstLine="2880" w:firstLineChars="900"/>
        <w:rPr>
          <w:rFonts w:hint="eastAsia" w:ascii="黑体" w:hAnsi="黑体" w:eastAsia="黑体" w:cs="黑体"/>
          <w:b w:val="0"/>
          <w:bCs w:val="0"/>
          <w:color w:val="auto"/>
          <w:sz w:val="32"/>
          <w:highlight w:val="none"/>
        </w:rPr>
      </w:pPr>
      <w:r>
        <w:rPr>
          <w:rFonts w:hint="eastAsia" w:ascii="黑体" w:hAnsi="黑体" w:eastAsia="黑体" w:cs="黑体"/>
          <w:b w:val="0"/>
          <w:bCs w:val="0"/>
          <w:color w:val="auto"/>
          <w:sz w:val="32"/>
          <w:highlight w:val="none"/>
          <w:u w:val="single"/>
        </w:rPr>
        <w:t xml:space="preserve">      </w:t>
      </w:r>
      <w:r>
        <w:rPr>
          <w:rFonts w:hint="eastAsia" w:ascii="黑体" w:hAnsi="黑体" w:eastAsia="黑体" w:cs="黑体"/>
          <w:b w:val="0"/>
          <w:bCs w:val="0"/>
          <w:color w:val="auto"/>
          <w:sz w:val="32"/>
          <w:highlight w:val="none"/>
        </w:rPr>
        <w:t>年</w:t>
      </w:r>
      <w:r>
        <w:rPr>
          <w:rFonts w:hint="eastAsia" w:ascii="黑体" w:hAnsi="黑体" w:eastAsia="黑体" w:cs="黑体"/>
          <w:b w:val="0"/>
          <w:bCs w:val="0"/>
          <w:color w:val="auto"/>
          <w:sz w:val="32"/>
          <w:highlight w:val="none"/>
          <w:u w:val="single"/>
        </w:rPr>
        <w:t xml:space="preserve">   </w:t>
      </w:r>
      <w:r>
        <w:rPr>
          <w:rFonts w:hint="eastAsia" w:ascii="黑体" w:hAnsi="黑体" w:eastAsia="黑体" w:cs="黑体"/>
          <w:b w:val="0"/>
          <w:bCs w:val="0"/>
          <w:color w:val="auto"/>
          <w:sz w:val="32"/>
          <w:highlight w:val="none"/>
        </w:rPr>
        <w:t>月</w:t>
      </w:r>
      <w:r>
        <w:rPr>
          <w:rFonts w:hint="eastAsia" w:ascii="黑体" w:hAnsi="黑体" w:eastAsia="黑体" w:cs="黑体"/>
          <w:b w:val="0"/>
          <w:bCs w:val="0"/>
          <w:color w:val="auto"/>
          <w:sz w:val="32"/>
          <w:highlight w:val="none"/>
          <w:u w:val="single"/>
        </w:rPr>
        <w:t xml:space="preserve">   </w:t>
      </w:r>
      <w:r>
        <w:rPr>
          <w:rFonts w:hint="eastAsia" w:ascii="黑体" w:hAnsi="黑体" w:eastAsia="黑体" w:cs="黑体"/>
          <w:b w:val="0"/>
          <w:bCs w:val="0"/>
          <w:color w:val="auto"/>
          <w:sz w:val="32"/>
          <w:highlight w:val="none"/>
        </w:rPr>
        <w:t>日</w:t>
      </w:r>
    </w:p>
    <w:bookmarkEnd w:id="12"/>
    <w:bookmarkEnd w:id="13"/>
    <w:p>
      <w:pPr>
        <w:pStyle w:val="3"/>
        <w:jc w:val="center"/>
        <w:rPr>
          <w:rFonts w:hint="eastAsia" w:ascii="华文中宋" w:hAnsi="华文中宋" w:eastAsia="华文中宋" w:cs="华文中宋"/>
          <w:b/>
          <w:color w:val="auto"/>
          <w:sz w:val="44"/>
          <w:szCs w:val="44"/>
          <w:highlight w:val="none"/>
        </w:rPr>
      </w:pPr>
      <w:bookmarkStart w:id="14" w:name="_Toc20780"/>
      <w:bookmarkStart w:id="15" w:name="_Toc300210381"/>
      <w:bookmarkStart w:id="16" w:name="_Toc351103053"/>
      <w:bookmarkStart w:id="17" w:name="_Toc197934561"/>
    </w:p>
    <w:p>
      <w:pPr>
        <w:pStyle w:val="3"/>
        <w:jc w:val="center"/>
        <w:rPr>
          <w:rFonts w:hint="eastAsia" w:ascii="华文中宋" w:hAnsi="华文中宋" w:eastAsia="华文中宋" w:cs="华文中宋"/>
          <w:b/>
          <w:color w:val="auto"/>
          <w:sz w:val="44"/>
          <w:szCs w:val="44"/>
          <w:highlight w:val="none"/>
        </w:rPr>
      </w:pPr>
      <w:r>
        <w:rPr>
          <w:rFonts w:hint="eastAsia" w:ascii="华文中宋" w:hAnsi="华文中宋" w:eastAsia="华文中宋" w:cs="华文中宋"/>
          <w:b/>
          <w:color w:val="auto"/>
          <w:sz w:val="44"/>
          <w:szCs w:val="44"/>
          <w:highlight w:val="none"/>
        </w:rPr>
        <w:t>一</w:t>
      </w:r>
      <w:r>
        <w:rPr>
          <w:rFonts w:hint="eastAsia" w:ascii="华文中宋" w:hAnsi="华文中宋" w:eastAsia="华文中宋" w:cs="华文中宋"/>
          <w:b/>
          <w:color w:val="auto"/>
          <w:sz w:val="44"/>
          <w:szCs w:val="44"/>
          <w:highlight w:val="none"/>
          <w:lang w:eastAsia="zh-CN"/>
        </w:rPr>
        <w:t>、</w:t>
      </w:r>
      <w:r>
        <w:rPr>
          <w:rFonts w:hint="eastAsia" w:ascii="华文中宋" w:hAnsi="华文中宋" w:eastAsia="华文中宋" w:cs="华文中宋"/>
          <w:b/>
          <w:color w:val="auto"/>
          <w:sz w:val="44"/>
          <w:szCs w:val="44"/>
          <w:highlight w:val="none"/>
          <w:lang w:val="en-US" w:eastAsia="zh-CN"/>
        </w:rPr>
        <w:t>供应商</w:t>
      </w:r>
      <w:r>
        <w:rPr>
          <w:rFonts w:hint="eastAsia" w:ascii="华文中宋" w:hAnsi="华文中宋" w:eastAsia="华文中宋" w:cs="华文中宋"/>
          <w:b/>
          <w:color w:val="auto"/>
          <w:sz w:val="44"/>
          <w:szCs w:val="44"/>
          <w:highlight w:val="none"/>
        </w:rPr>
        <w:t>综合情况简介</w:t>
      </w:r>
      <w:bookmarkEnd w:id="14"/>
    </w:p>
    <w:p>
      <w:pPr>
        <w:spacing w:line="500" w:lineRule="exact"/>
        <w:ind w:right="-4" w:rightChars="-2"/>
        <w:jc w:val="center"/>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4"/>
          <w:highlight w:val="none"/>
        </w:rPr>
        <w:t>可自行制作格式</w:t>
      </w:r>
      <w:r>
        <w:rPr>
          <w:rFonts w:hint="eastAsia" w:ascii="仿宋" w:hAnsi="仿宋" w:eastAsia="仿宋" w:cs="仿宋"/>
          <w:color w:val="auto"/>
          <w:sz w:val="28"/>
          <w:szCs w:val="24"/>
          <w:highlight w:val="none"/>
          <w:lang w:eastAsia="zh-CN"/>
        </w:rPr>
        <w:t>）</w:t>
      </w:r>
    </w:p>
    <w:p>
      <w:pPr>
        <w:spacing w:line="500" w:lineRule="exact"/>
        <w:ind w:right="-4" w:rightChars="-2"/>
        <w:jc w:val="center"/>
        <w:rPr>
          <w:rFonts w:hint="eastAsia" w:ascii="宋体" w:hAnsi="宋体" w:eastAsia="宋体" w:cs="宋体"/>
          <w:color w:val="auto"/>
          <w:highlight w:val="none"/>
        </w:rPr>
      </w:pPr>
    </w:p>
    <w:p>
      <w:pPr>
        <w:tabs>
          <w:tab w:val="left" w:pos="5839"/>
        </w:tabs>
        <w:spacing w:line="500" w:lineRule="exact"/>
        <w:ind w:right="-4" w:rightChars="-2"/>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ab/>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3"/>
        <w:jc w:val="center"/>
        <w:rPr>
          <w:rFonts w:hint="eastAsia" w:ascii="华文中宋" w:hAnsi="华文中宋" w:eastAsia="华文中宋" w:cs="华文中宋"/>
          <w:b/>
          <w:color w:val="auto"/>
          <w:sz w:val="44"/>
          <w:szCs w:val="44"/>
          <w:highlight w:val="none"/>
        </w:rPr>
      </w:pPr>
      <w:bookmarkStart w:id="18" w:name="_Toc32339"/>
      <w:r>
        <w:rPr>
          <w:rFonts w:hint="eastAsia" w:ascii="华文中宋" w:hAnsi="华文中宋" w:eastAsia="华文中宋" w:cs="华文中宋"/>
          <w:b/>
          <w:color w:val="auto"/>
          <w:sz w:val="44"/>
          <w:szCs w:val="44"/>
          <w:highlight w:val="none"/>
        </w:rPr>
        <w:t>二</w:t>
      </w:r>
      <w:r>
        <w:rPr>
          <w:rFonts w:hint="eastAsia" w:ascii="华文中宋" w:hAnsi="华文中宋" w:eastAsia="华文中宋" w:cs="华文中宋"/>
          <w:b/>
          <w:color w:val="auto"/>
          <w:sz w:val="44"/>
          <w:szCs w:val="44"/>
          <w:highlight w:val="none"/>
          <w:lang w:eastAsia="zh-CN"/>
        </w:rPr>
        <w:t>、</w:t>
      </w:r>
      <w:r>
        <w:rPr>
          <w:rFonts w:hint="eastAsia" w:ascii="华文中宋" w:hAnsi="华文中宋" w:eastAsia="华文中宋" w:cs="华文中宋"/>
          <w:b/>
          <w:color w:val="auto"/>
          <w:sz w:val="44"/>
          <w:szCs w:val="44"/>
          <w:highlight w:val="none"/>
        </w:rPr>
        <w:t>开标一览表</w:t>
      </w:r>
      <w:bookmarkEnd w:id="15"/>
      <w:bookmarkEnd w:id="16"/>
      <w:bookmarkEnd w:id="17"/>
      <w:bookmarkEnd w:id="18"/>
    </w:p>
    <w:tbl>
      <w:tblPr>
        <w:tblStyle w:val="24"/>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722" w:type="dxa"/>
            <w:tcBorders>
              <w:top w:val="single" w:color="auto" w:sz="4" w:space="0"/>
              <w:bottom w:val="single" w:color="auto" w:sz="4" w:space="0"/>
              <w:right w:val="single" w:color="auto" w:sz="4" w:space="0"/>
            </w:tcBorders>
            <w:noWrap w:val="0"/>
            <w:vAlign w:val="center"/>
          </w:tcPr>
          <w:p>
            <w:pPr>
              <w:widowControl/>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 目 名 称</w:t>
            </w:r>
          </w:p>
        </w:tc>
        <w:tc>
          <w:tcPr>
            <w:tcW w:w="5531" w:type="dxa"/>
            <w:tcBorders>
              <w:top w:val="single" w:color="auto" w:sz="4" w:space="0"/>
              <w:bottom w:val="single" w:color="auto" w:sz="4" w:space="0"/>
              <w:right w:val="single" w:color="auto" w:sz="4" w:space="0"/>
            </w:tcBorders>
            <w:noWrap w:val="0"/>
            <w:vAlign w:val="center"/>
          </w:tcPr>
          <w:p>
            <w:pPr>
              <w:spacing w:line="360" w:lineRule="exact"/>
              <w:ind w:right="-4" w:rightChars="-2"/>
              <w:jc w:val="center"/>
              <w:rPr>
                <w:rFonts w:hint="eastAsia" w:ascii="仿宋" w:hAnsi="仿宋" w:eastAsia="仿宋" w:cs="仿宋"/>
                <w:b/>
                <w:bCs/>
                <w:color w:val="auto"/>
                <w:sz w:val="28"/>
                <w:szCs w:val="2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noWrap w:val="0"/>
            <w:vAlign w:val="center"/>
          </w:tcPr>
          <w:p>
            <w:pPr>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rPr>
              <w:t>全称</w:t>
            </w:r>
          </w:p>
        </w:tc>
        <w:tc>
          <w:tcPr>
            <w:tcW w:w="5531" w:type="dxa"/>
            <w:tcBorders>
              <w:top w:val="nil"/>
            </w:tcBorders>
            <w:noWrap w:val="0"/>
            <w:vAlign w:val="center"/>
          </w:tcPr>
          <w:p>
            <w:pPr>
              <w:spacing w:line="360" w:lineRule="auto"/>
              <w:ind w:right="-4" w:rightChars="-2"/>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noWrap w:val="0"/>
            <w:vAlign w:val="center"/>
          </w:tcPr>
          <w:p>
            <w:pPr>
              <w:spacing w:line="360" w:lineRule="exact"/>
              <w:ind w:right="-4" w:rightChars="-2"/>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包段</w:t>
            </w:r>
          </w:p>
        </w:tc>
        <w:tc>
          <w:tcPr>
            <w:tcW w:w="5531" w:type="dxa"/>
            <w:tcBorders>
              <w:top w:val="nil"/>
            </w:tcBorders>
            <w:noWrap w:val="0"/>
            <w:vAlign w:val="center"/>
          </w:tcPr>
          <w:p>
            <w:pPr>
              <w:widowControl/>
              <w:spacing w:line="360" w:lineRule="exact"/>
              <w:ind w:right="-4" w:rightChars="-2"/>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noWrap w:val="0"/>
            <w:vAlign w:val="center"/>
          </w:tcPr>
          <w:p>
            <w:pPr>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最终响应</w:t>
            </w:r>
            <w:r>
              <w:rPr>
                <w:rFonts w:hint="eastAsia" w:ascii="仿宋" w:hAnsi="仿宋" w:eastAsia="仿宋" w:cs="仿宋"/>
                <w:b/>
                <w:color w:val="auto"/>
                <w:sz w:val="28"/>
                <w:szCs w:val="28"/>
                <w:highlight w:val="none"/>
              </w:rPr>
              <w:t>报价</w:t>
            </w:r>
          </w:p>
          <w:p>
            <w:pPr>
              <w:spacing w:line="360" w:lineRule="exact"/>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（人民币元）</w:t>
            </w:r>
          </w:p>
        </w:tc>
        <w:tc>
          <w:tcPr>
            <w:tcW w:w="5531" w:type="dxa"/>
            <w:tcBorders>
              <w:top w:val="nil"/>
            </w:tcBorders>
            <w:noWrap w:val="0"/>
            <w:vAlign w:val="center"/>
          </w:tcPr>
          <w:p>
            <w:pPr>
              <w:spacing w:line="360" w:lineRule="auto"/>
              <w:ind w:right="-4" w:rightChars="-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p>
          <w:p>
            <w:pPr>
              <w:spacing w:line="360" w:lineRule="auto"/>
              <w:ind w:right="-4" w:rightChars="-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r>
              <w:rPr>
                <w:rFonts w:hint="eastAsia" w:ascii="仿宋" w:hAnsi="仿宋" w:eastAsia="仿宋" w:cs="仿宋"/>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2722" w:type="dxa"/>
            <w:tcBorders>
              <w:top w:val="nil"/>
            </w:tcBorders>
            <w:noWrap w:val="0"/>
            <w:vAlign w:val="center"/>
          </w:tcPr>
          <w:p>
            <w:pPr>
              <w:spacing w:line="360" w:lineRule="auto"/>
              <w:ind w:right="-4" w:rightChars="-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备注</w:t>
            </w:r>
          </w:p>
        </w:tc>
        <w:tc>
          <w:tcPr>
            <w:tcW w:w="5531" w:type="dxa"/>
            <w:tcBorders>
              <w:top w:val="nil"/>
            </w:tcBorders>
            <w:noWrap w:val="0"/>
            <w:vAlign w:val="center"/>
          </w:tcPr>
          <w:p>
            <w:pPr>
              <w:spacing w:line="360" w:lineRule="auto"/>
              <w:ind w:right="-4" w:rightChars="-2"/>
              <w:jc w:val="both"/>
              <w:rPr>
                <w:rFonts w:hint="eastAsia" w:ascii="仿宋" w:hAnsi="仿宋" w:eastAsia="仿宋" w:cs="仿宋"/>
                <w:color w:val="auto"/>
                <w:sz w:val="28"/>
                <w:szCs w:val="28"/>
                <w:highlight w:val="none"/>
              </w:rPr>
            </w:pPr>
          </w:p>
        </w:tc>
      </w:tr>
    </w:tbl>
    <w:p>
      <w:pPr>
        <w:tabs>
          <w:tab w:val="left" w:pos="843"/>
        </w:tabs>
        <w:spacing w:before="100" w:beforeAutospacing="1" w:after="100" w:afterAutospacing="1" w:line="360" w:lineRule="auto"/>
        <w:ind w:right="-4" w:rightChars="-2" w:firstLine="7724" w:firstLineChars="2748"/>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供应商</w:t>
      </w:r>
      <w:r>
        <w:rPr>
          <w:rFonts w:hint="eastAsia" w:ascii="仿宋" w:hAnsi="仿宋" w:eastAsia="仿宋" w:cs="仿宋"/>
          <w:b/>
          <w:color w:val="auto"/>
          <w:sz w:val="28"/>
          <w:szCs w:val="28"/>
          <w:highlight w:val="none"/>
          <w:lang w:eastAsia="zh-CN"/>
        </w:rPr>
        <w:t>公章</w:t>
      </w:r>
      <w:r>
        <w:rPr>
          <w:rFonts w:hint="eastAsia" w:ascii="仿宋" w:hAnsi="仿宋" w:eastAsia="仿宋" w:cs="仿宋"/>
          <w:b/>
          <w:color w:val="auto"/>
          <w:sz w:val="28"/>
          <w:szCs w:val="28"/>
          <w:highlight w:val="none"/>
        </w:rPr>
        <w:t xml:space="preserve">：                                           </w:t>
      </w:r>
    </w:p>
    <w:p>
      <w:pPr>
        <w:rPr>
          <w:rFonts w:hint="eastAsia" w:ascii="华文中宋" w:hAnsi="华文中宋" w:eastAsia="华文中宋" w:cs="华文中宋"/>
          <w:b/>
          <w:color w:val="auto"/>
          <w:sz w:val="44"/>
          <w:szCs w:val="44"/>
          <w:highlight w:val="none"/>
          <w:lang w:eastAsia="zh-CN"/>
        </w:rPr>
      </w:pPr>
      <w:bookmarkStart w:id="19" w:name="_Toc341340663"/>
      <w:bookmarkStart w:id="20" w:name="_Toc355787720"/>
      <w:bookmarkStart w:id="21" w:name="_Toc15171"/>
      <w:r>
        <w:rPr>
          <w:rFonts w:hint="eastAsia" w:ascii="华文中宋" w:hAnsi="华文中宋" w:eastAsia="华文中宋" w:cs="华文中宋"/>
          <w:b/>
          <w:color w:val="auto"/>
          <w:sz w:val="44"/>
          <w:szCs w:val="44"/>
          <w:highlight w:val="none"/>
          <w:lang w:eastAsia="zh-CN"/>
        </w:rPr>
        <w:br w:type="page"/>
      </w:r>
    </w:p>
    <w:p>
      <w:pPr>
        <w:pStyle w:val="3"/>
        <w:jc w:val="center"/>
        <w:rPr>
          <w:rFonts w:hint="eastAsia" w:ascii="宋体" w:hAnsi="宋体" w:eastAsia="宋体" w:cs="宋体"/>
          <w:b/>
          <w:color w:val="auto"/>
          <w:sz w:val="28"/>
          <w:szCs w:val="28"/>
          <w:highlight w:val="none"/>
        </w:rPr>
      </w:pPr>
      <w:r>
        <w:rPr>
          <w:rFonts w:hint="eastAsia" w:ascii="华文中宋" w:hAnsi="华文中宋" w:eastAsia="华文中宋" w:cs="华文中宋"/>
          <w:b/>
          <w:color w:val="auto"/>
          <w:sz w:val="44"/>
          <w:szCs w:val="44"/>
          <w:highlight w:val="none"/>
          <w:lang w:eastAsia="zh-CN"/>
        </w:rPr>
        <w:t>三</w:t>
      </w:r>
      <w:r>
        <w:rPr>
          <w:rFonts w:hint="eastAsia" w:ascii="华文中宋" w:hAnsi="华文中宋" w:eastAsia="华文中宋" w:cs="华文中宋"/>
          <w:b/>
          <w:color w:val="auto"/>
          <w:sz w:val="44"/>
          <w:szCs w:val="44"/>
          <w:highlight w:val="none"/>
        </w:rPr>
        <w:t>、</w:t>
      </w:r>
      <w:bookmarkEnd w:id="19"/>
      <w:bookmarkEnd w:id="20"/>
      <w:bookmarkEnd w:id="21"/>
      <w:r>
        <w:rPr>
          <w:rFonts w:hint="eastAsia" w:ascii="华文中宋" w:hAnsi="华文中宋" w:eastAsia="华文中宋" w:cs="华文中宋"/>
          <w:b/>
          <w:color w:val="auto"/>
          <w:sz w:val="44"/>
          <w:szCs w:val="44"/>
          <w:highlight w:val="none"/>
          <w:lang w:val="en-US" w:eastAsia="zh-CN"/>
        </w:rPr>
        <w:t>供应商</w:t>
      </w:r>
      <w:r>
        <w:rPr>
          <w:rFonts w:hint="eastAsia" w:ascii="华文中宋" w:hAnsi="华文中宋" w:eastAsia="华文中宋" w:cs="华文中宋"/>
          <w:b/>
          <w:color w:val="auto"/>
          <w:sz w:val="44"/>
          <w:szCs w:val="44"/>
          <w:highlight w:val="none"/>
          <w:lang w:eastAsia="zh-CN"/>
        </w:rPr>
        <w:t>承诺函</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致：</w:t>
      </w:r>
      <w:r>
        <w:rPr>
          <w:rFonts w:hint="eastAsia" w:ascii="仿宋" w:hAnsi="仿宋" w:eastAsia="仿宋" w:cs="仿宋"/>
          <w:b/>
          <w:color w:val="auto"/>
          <w:sz w:val="24"/>
          <w:szCs w:val="20"/>
          <w:highlight w:val="none"/>
        </w:rPr>
        <w:t xml:space="preserve"> </w:t>
      </w:r>
      <w:r>
        <w:rPr>
          <w:rFonts w:hint="eastAsia" w:ascii="仿宋" w:hAnsi="仿宋" w:eastAsia="仿宋" w:cs="仿宋"/>
          <w:b/>
          <w:color w:val="auto"/>
          <w:sz w:val="24"/>
          <w:szCs w:val="20"/>
          <w:highlight w:val="none"/>
          <w:u w:val="single"/>
        </w:rPr>
        <w:t xml:space="preserve">                 </w:t>
      </w:r>
      <w:r>
        <w:rPr>
          <w:rFonts w:hint="eastAsia" w:ascii="仿宋" w:hAnsi="仿宋" w:eastAsia="仿宋" w:cs="仿宋"/>
          <w:b/>
          <w:color w:val="auto"/>
          <w:sz w:val="24"/>
          <w:szCs w:val="20"/>
          <w:highlight w:val="none"/>
          <w:u w:val="none"/>
        </w:rPr>
        <w:t>（</w:t>
      </w:r>
      <w:r>
        <w:rPr>
          <w:rFonts w:hint="eastAsia" w:ascii="仿宋" w:hAnsi="仿宋" w:eastAsia="仿宋" w:cs="仿宋"/>
          <w:b/>
          <w:color w:val="auto"/>
          <w:sz w:val="24"/>
          <w:szCs w:val="20"/>
          <w:highlight w:val="none"/>
        </w:rPr>
        <w:t>采购人）</w:t>
      </w:r>
    </w:p>
    <w:p>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根据贵方的采购公告，据此函，我方承诺如下：</w:t>
      </w:r>
    </w:p>
    <w:p>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1、如我公司成交，我公司承诺愿意按本次采购文件规定及报价承诺提供服务。</w:t>
      </w:r>
    </w:p>
    <w:p>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2、我方根据本次采购文件的规定，严格履行合同的责任和义务，并保证于采购人要求的日期内完成服务，并通过采购人验收。</w:t>
      </w:r>
    </w:p>
    <w:p>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3、我方已详细阅读本次采购文件，包括采购文件附件、参考资料、采购文件修改书或图纸（如有），我方正式认可并遵守本次采购文件，并对采购文件各项条款、规定及要求均无异议。</w:t>
      </w:r>
    </w:p>
    <w:p>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4、我方同意从供应商须知规定的采购日期起遵循本采购文件，并在供应商须知规定的响应有效期之前均具有约束力。</w:t>
      </w:r>
    </w:p>
    <w:p>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5、我方同意按贵方要求在规定时间内向贵方提供与其采购有关的任何证据或补充资料，否则，我方的响应文件可被贵方拒绝。</w:t>
      </w:r>
    </w:p>
    <w:p>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6、我方完全理解贵方不一定接受最低报价。</w:t>
      </w:r>
    </w:p>
    <w:p>
      <w:pPr>
        <w:tabs>
          <w:tab w:val="left" w:pos="0"/>
          <w:tab w:val="left" w:pos="840"/>
        </w:tabs>
        <w:spacing w:line="360" w:lineRule="auto"/>
        <w:ind w:firstLine="52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7、我方同意采购文件规定的付款方式、免费质保等要求。</w:t>
      </w:r>
    </w:p>
    <w:p>
      <w:pPr>
        <w:tabs>
          <w:tab w:val="left" w:pos="0"/>
          <w:tab w:val="left" w:pos="840"/>
        </w:tabs>
        <w:spacing w:line="360" w:lineRule="auto"/>
        <w:ind w:firstLine="5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8、我方对响应文件中所提供资料、文件、证书及证件的真实性和有效性负责。</w:t>
      </w:r>
    </w:p>
    <w:p>
      <w:pPr>
        <w:tabs>
          <w:tab w:val="left" w:pos="0"/>
          <w:tab w:val="left" w:pos="840"/>
        </w:tabs>
        <w:spacing w:line="360" w:lineRule="auto"/>
        <w:rPr>
          <w:rFonts w:hint="eastAsia" w:ascii="仿宋" w:hAnsi="仿宋" w:eastAsia="仿宋" w:cs="仿宋"/>
          <w:color w:val="auto"/>
          <w:sz w:val="24"/>
          <w:szCs w:val="24"/>
          <w:highlight w:val="none"/>
        </w:rPr>
      </w:pPr>
    </w:p>
    <w:p>
      <w:pPr>
        <w:spacing w:line="360" w:lineRule="auto"/>
        <w:ind w:firstLine="53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lang w:eastAsia="zh-CN"/>
        </w:rPr>
        <w:t>公章</w:t>
      </w:r>
      <w:r>
        <w:rPr>
          <w:rFonts w:hint="eastAsia" w:ascii="仿宋" w:hAnsi="仿宋" w:eastAsia="仿宋" w:cs="仿宋"/>
          <w:color w:val="auto"/>
          <w:sz w:val="24"/>
          <w:szCs w:val="24"/>
          <w:highlight w:val="none"/>
        </w:rPr>
        <w:t>）</w:t>
      </w:r>
    </w:p>
    <w:p>
      <w:pPr>
        <w:spacing w:line="360" w:lineRule="auto"/>
        <w:ind w:firstLine="6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法定代表人</w:t>
      </w:r>
      <w:r>
        <w:rPr>
          <w:rFonts w:hint="eastAsia" w:ascii="仿宋" w:hAnsi="仿宋" w:eastAsia="仿宋" w:cs="仿宋"/>
          <w:color w:val="auto"/>
          <w:sz w:val="24"/>
          <w:szCs w:val="24"/>
          <w:highlight w:val="none"/>
        </w:rPr>
        <w:t>或其授权代表（签字或盖章）：</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通讯地址：</w:t>
      </w:r>
      <w:r>
        <w:rPr>
          <w:rFonts w:hint="eastAsia" w:ascii="仿宋" w:hAnsi="仿宋" w:eastAsia="仿宋" w:cs="仿宋"/>
          <w:color w:val="auto"/>
          <w:sz w:val="24"/>
          <w:szCs w:val="24"/>
          <w:highlight w:val="none"/>
          <w:u w:val="single"/>
        </w:rPr>
        <w:t xml:space="preserve">                                     </w:t>
      </w:r>
    </w:p>
    <w:p>
      <w:pPr>
        <w:spacing w:line="360" w:lineRule="auto"/>
        <w:ind w:firstLine="6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p>
    <w:p>
      <w:pPr>
        <w:spacing w:line="360" w:lineRule="auto"/>
        <w:ind w:firstLine="6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pPr>
        <w:spacing w:line="360" w:lineRule="auto"/>
        <w:ind w:firstLine="64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pPr>
        <w:bidi w:val="0"/>
        <w:rPr>
          <w:rFonts w:hint="eastAsia" w:ascii="宋体" w:hAnsi="宋体" w:eastAsia="宋体" w:cs="宋体"/>
          <w:color w:val="auto"/>
          <w:highlight w:val="none"/>
          <w:lang w:eastAsia="zh-CN"/>
        </w:rPr>
      </w:pPr>
      <w:bookmarkStart w:id="22" w:name="_Toc12605"/>
      <w:bookmarkStart w:id="23" w:name="_Toc351103056"/>
      <w:bookmarkStart w:id="24" w:name="_Toc197934552"/>
      <w:bookmarkStart w:id="25" w:name="_Toc300210386"/>
    </w:p>
    <w:p>
      <w:pPr>
        <w:bidi w:val="0"/>
        <w:rPr>
          <w:rFonts w:hint="eastAsia" w:ascii="宋体" w:hAnsi="宋体" w:eastAsia="宋体" w:cs="宋体"/>
          <w:color w:val="auto"/>
          <w:highlight w:val="none"/>
          <w:lang w:eastAsia="zh-CN"/>
        </w:rPr>
      </w:pPr>
    </w:p>
    <w:p>
      <w:pPr>
        <w:bidi w:val="0"/>
        <w:rPr>
          <w:rFonts w:hint="eastAsia" w:ascii="宋体" w:hAnsi="宋体" w:eastAsia="宋体" w:cs="宋体"/>
          <w:color w:val="auto"/>
          <w:highlight w:val="none"/>
          <w:lang w:eastAsia="zh-CN"/>
        </w:rPr>
      </w:pPr>
    </w:p>
    <w:bookmarkEnd w:id="22"/>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华文中宋" w:hAnsi="华文中宋" w:eastAsia="华文中宋" w:cs="华文中宋"/>
          <w:b/>
          <w:color w:val="auto"/>
          <w:sz w:val="44"/>
          <w:szCs w:val="44"/>
          <w:highlight w:val="none"/>
          <w:lang w:val="en-US" w:eastAsia="zh-CN"/>
        </w:rPr>
      </w:pPr>
      <w:bookmarkStart w:id="26" w:name="_Toc17520"/>
      <w:r>
        <w:rPr>
          <w:rFonts w:hAnsi="宋体"/>
          <w:color w:val="auto"/>
          <w:sz w:val="28"/>
          <w:highlight w:val="none"/>
        </w:rPr>
        <w:br w:type="page"/>
      </w:r>
    </w:p>
    <w:p>
      <w:pPr>
        <w:pStyle w:val="3"/>
        <w:jc w:val="center"/>
        <w:rPr>
          <w:rFonts w:hint="eastAsia" w:ascii="华文中宋" w:hAnsi="华文中宋" w:eastAsia="华文中宋" w:cs="华文中宋"/>
          <w:b/>
          <w:color w:val="auto"/>
          <w:sz w:val="44"/>
          <w:szCs w:val="44"/>
          <w:highlight w:val="none"/>
          <w:lang w:eastAsia="zh-CN"/>
        </w:rPr>
      </w:pPr>
      <w:r>
        <w:rPr>
          <w:rFonts w:hint="eastAsia" w:ascii="华文中宋" w:hAnsi="华文中宋" w:eastAsia="华文中宋" w:cs="华文中宋"/>
          <w:b/>
          <w:color w:val="auto"/>
          <w:sz w:val="44"/>
          <w:szCs w:val="44"/>
          <w:highlight w:val="none"/>
          <w:lang w:val="en-US" w:eastAsia="zh-CN"/>
        </w:rPr>
        <w:t>四</w:t>
      </w:r>
      <w:r>
        <w:rPr>
          <w:rFonts w:hint="eastAsia" w:ascii="华文中宋" w:hAnsi="华文中宋" w:eastAsia="华文中宋" w:cs="华文中宋"/>
          <w:b/>
          <w:color w:val="auto"/>
          <w:sz w:val="44"/>
          <w:szCs w:val="44"/>
          <w:highlight w:val="none"/>
          <w:lang w:eastAsia="zh-CN"/>
        </w:rPr>
        <w:t>、响应表</w:t>
      </w:r>
      <w:bookmarkEnd w:id="23"/>
      <w:bookmarkEnd w:id="24"/>
      <w:bookmarkEnd w:id="25"/>
      <w:bookmarkEnd w:id="26"/>
    </w:p>
    <w:tbl>
      <w:tblPr>
        <w:tblStyle w:val="24"/>
        <w:tblW w:w="41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328"/>
        <w:gridCol w:w="2340"/>
        <w:gridCol w:w="2437"/>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587" w:type="pct"/>
            <w:gridSpan w:val="3"/>
            <w:noWrap w:val="0"/>
            <w:vAlign w:val="center"/>
          </w:tcPr>
          <w:p>
            <w:pPr>
              <w:pStyle w:val="11"/>
              <w:jc w:val="center"/>
              <w:rPr>
                <w:rFonts w:hint="eastAsia" w:hAnsi="宋体"/>
                <w:b/>
                <w:color w:val="auto"/>
                <w:sz w:val="24"/>
                <w:highlight w:val="none"/>
              </w:rPr>
            </w:pPr>
            <w:r>
              <w:rPr>
                <w:rFonts w:hint="eastAsia" w:hAnsi="宋体"/>
                <w:b/>
                <w:color w:val="auto"/>
                <w:sz w:val="24"/>
                <w:highlight w:val="none"/>
              </w:rPr>
              <w:t>按</w:t>
            </w:r>
            <w:r>
              <w:rPr>
                <w:rFonts w:hint="eastAsia" w:hAnsi="宋体"/>
                <w:b/>
                <w:color w:val="auto"/>
                <w:sz w:val="24"/>
                <w:highlight w:val="none"/>
                <w:lang w:val="en-US" w:eastAsia="zh-CN"/>
              </w:rPr>
              <w:t>采购</w:t>
            </w:r>
            <w:r>
              <w:rPr>
                <w:rFonts w:hint="eastAsia" w:hAnsi="宋体"/>
                <w:b/>
                <w:color w:val="auto"/>
                <w:sz w:val="24"/>
                <w:highlight w:val="none"/>
              </w:rPr>
              <w:t>文件规定填写</w:t>
            </w:r>
          </w:p>
        </w:tc>
        <w:tc>
          <w:tcPr>
            <w:tcW w:w="1474" w:type="pct"/>
            <w:noWrap w:val="0"/>
            <w:vAlign w:val="center"/>
          </w:tcPr>
          <w:p>
            <w:pPr>
              <w:pStyle w:val="11"/>
              <w:jc w:val="center"/>
              <w:rPr>
                <w:rFonts w:hint="eastAsia" w:hAnsi="宋体"/>
                <w:b/>
                <w:color w:val="auto"/>
                <w:sz w:val="24"/>
                <w:highlight w:val="none"/>
              </w:rPr>
            </w:pPr>
            <w:r>
              <w:rPr>
                <w:rFonts w:hint="eastAsia" w:hAnsi="宋体"/>
                <w:b/>
                <w:color w:val="auto"/>
                <w:sz w:val="24"/>
                <w:highlight w:val="none"/>
              </w:rPr>
              <w:t>按供应商所投内容填写</w:t>
            </w:r>
          </w:p>
        </w:tc>
        <w:tc>
          <w:tcPr>
            <w:tcW w:w="937" w:type="pct"/>
            <w:noWrap w:val="0"/>
            <w:vAlign w:val="center"/>
          </w:tcPr>
          <w:p>
            <w:pPr>
              <w:pStyle w:val="11"/>
              <w:jc w:val="center"/>
              <w:rPr>
                <w:rFonts w:hint="default" w:hAnsi="宋体" w:eastAsia="宋体"/>
                <w:b/>
                <w:color w:val="auto"/>
                <w:sz w:val="24"/>
                <w:highlight w:val="none"/>
                <w:lang w:val="en-US" w:eastAsia="zh-CN"/>
              </w:rPr>
            </w:pPr>
            <w:r>
              <w:rPr>
                <w:rFonts w:hint="eastAsia" w:hAnsi="宋体"/>
                <w:b/>
                <w:color w:val="auto"/>
                <w:sz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5000" w:type="pct"/>
            <w:gridSpan w:val="5"/>
            <w:noWrap w:val="0"/>
            <w:vAlign w:val="center"/>
          </w:tcPr>
          <w:p>
            <w:pPr>
              <w:pStyle w:val="11"/>
              <w:jc w:val="center"/>
              <w:rPr>
                <w:rFonts w:hint="eastAsia" w:hAnsi="宋体"/>
                <w:b/>
                <w:color w:val="auto"/>
                <w:sz w:val="24"/>
                <w:highlight w:val="none"/>
              </w:rPr>
            </w:pPr>
            <w:r>
              <w:rPr>
                <w:rFonts w:hint="eastAsia" w:hAnsi="宋体"/>
                <w:b/>
                <w:color w:val="auto"/>
                <w:sz w:val="24"/>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369" w:type="pct"/>
            <w:noWrap w:val="0"/>
            <w:vAlign w:val="center"/>
          </w:tcPr>
          <w:p>
            <w:pPr>
              <w:pStyle w:val="11"/>
              <w:jc w:val="center"/>
              <w:rPr>
                <w:rFonts w:hint="default" w:hAnsi="宋体" w:eastAsia="宋体"/>
                <w:color w:val="auto"/>
                <w:sz w:val="24"/>
                <w:highlight w:val="none"/>
                <w:lang w:val="en-US" w:eastAsia="zh-CN"/>
              </w:rPr>
            </w:pPr>
            <w:r>
              <w:rPr>
                <w:rFonts w:hint="eastAsia" w:hAnsi="宋体"/>
                <w:color w:val="auto"/>
                <w:sz w:val="24"/>
                <w:highlight w:val="none"/>
                <w:lang w:val="en-US" w:eastAsia="zh-CN"/>
              </w:rPr>
              <w:t>序号</w:t>
            </w:r>
          </w:p>
        </w:tc>
        <w:tc>
          <w:tcPr>
            <w:tcW w:w="803" w:type="pct"/>
            <w:noWrap w:val="0"/>
            <w:vAlign w:val="center"/>
          </w:tcPr>
          <w:p>
            <w:pPr>
              <w:pStyle w:val="11"/>
              <w:jc w:val="center"/>
              <w:rPr>
                <w:rFonts w:hint="default" w:hAnsi="宋体" w:eastAsia="宋体"/>
                <w:color w:val="auto"/>
                <w:sz w:val="24"/>
                <w:highlight w:val="none"/>
                <w:lang w:val="en-US" w:eastAsia="zh-CN"/>
              </w:rPr>
            </w:pPr>
            <w:r>
              <w:rPr>
                <w:rFonts w:hint="eastAsia" w:hAnsi="宋体"/>
                <w:color w:val="auto"/>
                <w:sz w:val="24"/>
                <w:highlight w:val="none"/>
                <w:lang w:val="en-US" w:eastAsia="zh-CN"/>
              </w:rPr>
              <w:t>名称</w:t>
            </w:r>
          </w:p>
        </w:tc>
        <w:tc>
          <w:tcPr>
            <w:tcW w:w="1414" w:type="pct"/>
            <w:noWrap w:val="0"/>
            <w:vAlign w:val="center"/>
          </w:tcPr>
          <w:p>
            <w:pPr>
              <w:pStyle w:val="11"/>
              <w:jc w:val="center"/>
              <w:rPr>
                <w:rFonts w:hint="eastAsia" w:hAnsi="宋体"/>
                <w:color w:val="auto"/>
                <w:sz w:val="24"/>
                <w:highlight w:val="none"/>
              </w:rPr>
            </w:pPr>
          </w:p>
        </w:tc>
        <w:tc>
          <w:tcPr>
            <w:tcW w:w="1474" w:type="pct"/>
            <w:noWrap w:val="0"/>
            <w:vAlign w:val="center"/>
          </w:tcPr>
          <w:p>
            <w:pPr>
              <w:pStyle w:val="11"/>
              <w:jc w:val="center"/>
              <w:rPr>
                <w:rFonts w:hint="eastAsia" w:hAnsi="宋体"/>
                <w:color w:val="auto"/>
                <w:sz w:val="24"/>
                <w:highlight w:val="none"/>
              </w:rPr>
            </w:pPr>
          </w:p>
        </w:tc>
        <w:tc>
          <w:tcPr>
            <w:tcW w:w="937" w:type="pct"/>
            <w:noWrap w:val="0"/>
            <w:vAlign w:val="center"/>
          </w:tcPr>
          <w:p>
            <w:pPr>
              <w:pStyle w:val="11"/>
              <w:jc w:val="center"/>
              <w:rPr>
                <w:rFonts w:hint="eastAsia"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9" w:type="pct"/>
            <w:noWrap w:val="0"/>
            <w:vAlign w:val="center"/>
          </w:tcPr>
          <w:p>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1</w:t>
            </w:r>
          </w:p>
        </w:tc>
        <w:tc>
          <w:tcPr>
            <w:tcW w:w="803" w:type="pct"/>
            <w:noWrap w:val="0"/>
            <w:vAlign w:val="center"/>
          </w:tcPr>
          <w:p>
            <w:pPr>
              <w:rPr>
                <w:rFonts w:ascii="宋体" w:hAnsi="宋体"/>
                <w:color w:val="auto"/>
                <w:sz w:val="24"/>
                <w:highlight w:val="none"/>
              </w:rPr>
            </w:pPr>
          </w:p>
        </w:tc>
        <w:tc>
          <w:tcPr>
            <w:tcW w:w="1414" w:type="pct"/>
            <w:noWrap w:val="0"/>
            <w:vAlign w:val="center"/>
          </w:tcPr>
          <w:p>
            <w:pPr>
              <w:rPr>
                <w:rFonts w:ascii="宋体" w:hAnsi="宋体"/>
                <w:color w:val="auto"/>
                <w:sz w:val="24"/>
                <w:highlight w:val="none"/>
              </w:rPr>
            </w:pPr>
          </w:p>
        </w:tc>
        <w:tc>
          <w:tcPr>
            <w:tcW w:w="1474" w:type="pct"/>
            <w:noWrap w:val="0"/>
            <w:vAlign w:val="center"/>
          </w:tcPr>
          <w:p>
            <w:pPr>
              <w:rPr>
                <w:rFonts w:ascii="宋体" w:hAnsi="宋体"/>
                <w:color w:val="auto"/>
                <w:sz w:val="24"/>
                <w:highlight w:val="none"/>
              </w:rPr>
            </w:pPr>
          </w:p>
        </w:tc>
        <w:tc>
          <w:tcPr>
            <w:tcW w:w="937" w:type="pct"/>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9" w:type="pct"/>
            <w:noWrap w:val="0"/>
            <w:vAlign w:val="center"/>
          </w:tcPr>
          <w:p>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w:t>
            </w:r>
          </w:p>
        </w:tc>
        <w:tc>
          <w:tcPr>
            <w:tcW w:w="803" w:type="pct"/>
            <w:noWrap w:val="0"/>
            <w:vAlign w:val="center"/>
          </w:tcPr>
          <w:p>
            <w:pPr>
              <w:rPr>
                <w:rFonts w:ascii="宋体" w:hAnsi="宋体"/>
                <w:color w:val="auto"/>
                <w:sz w:val="24"/>
                <w:highlight w:val="none"/>
              </w:rPr>
            </w:pPr>
          </w:p>
        </w:tc>
        <w:tc>
          <w:tcPr>
            <w:tcW w:w="1414" w:type="pct"/>
            <w:noWrap w:val="0"/>
            <w:vAlign w:val="center"/>
          </w:tcPr>
          <w:p>
            <w:pPr>
              <w:rPr>
                <w:rFonts w:ascii="宋体" w:hAnsi="宋体"/>
                <w:color w:val="auto"/>
                <w:sz w:val="24"/>
                <w:highlight w:val="none"/>
              </w:rPr>
            </w:pPr>
          </w:p>
        </w:tc>
        <w:tc>
          <w:tcPr>
            <w:tcW w:w="1474" w:type="pct"/>
            <w:noWrap w:val="0"/>
            <w:vAlign w:val="center"/>
          </w:tcPr>
          <w:p>
            <w:pPr>
              <w:rPr>
                <w:rFonts w:ascii="宋体" w:hAnsi="宋体"/>
                <w:color w:val="auto"/>
                <w:sz w:val="24"/>
                <w:highlight w:val="none"/>
              </w:rPr>
            </w:pPr>
          </w:p>
        </w:tc>
        <w:tc>
          <w:tcPr>
            <w:tcW w:w="937" w:type="pct"/>
            <w:noWrap w:val="0"/>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5"/>
            <w:noWrap w:val="0"/>
            <w:vAlign w:val="center"/>
          </w:tcPr>
          <w:p>
            <w:pPr>
              <w:pStyle w:val="11"/>
              <w:jc w:val="center"/>
              <w:rPr>
                <w:rFonts w:hint="eastAsia" w:hAnsi="宋体"/>
                <w:b/>
                <w:color w:val="auto"/>
                <w:sz w:val="24"/>
                <w:highlight w:val="none"/>
              </w:rPr>
            </w:pPr>
            <w:r>
              <w:rPr>
                <w:rFonts w:hint="eastAsia" w:hAnsi="宋体"/>
                <w:b/>
                <w:color w:val="auto"/>
                <w:sz w:val="24"/>
                <w:highlight w:val="none"/>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9" w:type="pct"/>
            <w:noWrap w:val="0"/>
            <w:vAlign w:val="center"/>
          </w:tcPr>
          <w:p>
            <w:pPr>
              <w:pStyle w:val="11"/>
              <w:jc w:val="center"/>
              <w:rPr>
                <w:rFonts w:hint="eastAsia" w:hAnsi="宋体"/>
                <w:b/>
                <w:color w:val="auto"/>
                <w:sz w:val="24"/>
                <w:highlight w:val="none"/>
              </w:rPr>
            </w:pPr>
            <w:r>
              <w:rPr>
                <w:rFonts w:hint="eastAsia" w:hAnsi="宋体"/>
                <w:b/>
                <w:color w:val="auto"/>
                <w:sz w:val="24"/>
                <w:highlight w:val="none"/>
              </w:rPr>
              <w:t>序号</w:t>
            </w:r>
          </w:p>
        </w:tc>
        <w:tc>
          <w:tcPr>
            <w:tcW w:w="803" w:type="pct"/>
            <w:noWrap w:val="0"/>
            <w:vAlign w:val="center"/>
          </w:tcPr>
          <w:p>
            <w:pPr>
              <w:pStyle w:val="11"/>
              <w:jc w:val="center"/>
              <w:rPr>
                <w:rFonts w:hint="eastAsia" w:hAnsi="宋体"/>
                <w:b/>
                <w:color w:val="auto"/>
                <w:sz w:val="24"/>
                <w:highlight w:val="none"/>
              </w:rPr>
            </w:pPr>
            <w:r>
              <w:rPr>
                <w:rFonts w:hint="eastAsia" w:hAnsi="宋体"/>
                <w:b/>
                <w:color w:val="auto"/>
                <w:sz w:val="24"/>
                <w:highlight w:val="none"/>
              </w:rPr>
              <w:t>内容</w:t>
            </w:r>
          </w:p>
        </w:tc>
        <w:tc>
          <w:tcPr>
            <w:tcW w:w="1414" w:type="pct"/>
            <w:noWrap w:val="0"/>
            <w:vAlign w:val="center"/>
          </w:tcPr>
          <w:p>
            <w:pPr>
              <w:pStyle w:val="11"/>
              <w:jc w:val="center"/>
              <w:rPr>
                <w:rFonts w:hint="eastAsia" w:hAnsi="宋体"/>
                <w:b/>
                <w:color w:val="auto"/>
                <w:sz w:val="24"/>
                <w:highlight w:val="none"/>
              </w:rPr>
            </w:pPr>
            <w:r>
              <w:rPr>
                <w:rFonts w:hint="eastAsia" w:hAnsi="宋体"/>
                <w:b/>
                <w:color w:val="auto"/>
                <w:sz w:val="24"/>
                <w:highlight w:val="none"/>
                <w:lang w:val="en-US" w:eastAsia="zh-CN"/>
              </w:rPr>
              <w:t>采购</w:t>
            </w:r>
            <w:r>
              <w:rPr>
                <w:rFonts w:hint="eastAsia" w:hAnsi="宋体"/>
                <w:b/>
                <w:color w:val="auto"/>
                <w:sz w:val="24"/>
                <w:highlight w:val="none"/>
              </w:rPr>
              <w:t>文件要求</w:t>
            </w:r>
          </w:p>
        </w:tc>
        <w:tc>
          <w:tcPr>
            <w:tcW w:w="1474" w:type="pct"/>
            <w:noWrap w:val="0"/>
            <w:vAlign w:val="center"/>
          </w:tcPr>
          <w:p>
            <w:pPr>
              <w:pStyle w:val="11"/>
              <w:jc w:val="center"/>
              <w:rPr>
                <w:rFonts w:hint="eastAsia" w:hAnsi="宋体"/>
                <w:b/>
                <w:color w:val="auto"/>
                <w:sz w:val="24"/>
                <w:highlight w:val="none"/>
              </w:rPr>
            </w:pPr>
            <w:r>
              <w:rPr>
                <w:rFonts w:hint="eastAsia" w:hAnsi="宋体"/>
                <w:b/>
                <w:color w:val="auto"/>
                <w:sz w:val="24"/>
                <w:highlight w:val="none"/>
              </w:rPr>
              <w:t>供应商承诺</w:t>
            </w:r>
          </w:p>
        </w:tc>
        <w:tc>
          <w:tcPr>
            <w:tcW w:w="937" w:type="pct"/>
            <w:noWrap w:val="0"/>
            <w:vAlign w:val="center"/>
          </w:tcPr>
          <w:p>
            <w:pPr>
              <w:pStyle w:val="11"/>
              <w:jc w:val="center"/>
              <w:rPr>
                <w:rFonts w:hint="default" w:hAnsi="宋体" w:eastAsia="宋体"/>
                <w:b/>
                <w:color w:val="auto"/>
                <w:sz w:val="24"/>
                <w:highlight w:val="none"/>
                <w:lang w:val="en-US" w:eastAsia="zh-CN"/>
              </w:rPr>
            </w:pPr>
            <w:r>
              <w:rPr>
                <w:rFonts w:hint="eastAsia" w:hAnsi="宋体"/>
                <w:b/>
                <w:color w:val="auto"/>
                <w:sz w:val="24"/>
                <w:highlight w:val="none"/>
                <w:lang w:val="en-US" w:eastAsia="zh-CN"/>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9" w:type="pct"/>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w:t>
            </w:r>
          </w:p>
        </w:tc>
        <w:tc>
          <w:tcPr>
            <w:tcW w:w="803" w:type="pct"/>
            <w:noWrap w:val="0"/>
            <w:vAlign w:val="center"/>
          </w:tcPr>
          <w:p>
            <w:pPr>
              <w:jc w:val="both"/>
              <w:rPr>
                <w:rFonts w:hint="eastAsia" w:ascii="宋体" w:hAnsi="宋体"/>
                <w:color w:val="auto"/>
                <w:sz w:val="24"/>
                <w:highlight w:val="none"/>
              </w:rPr>
            </w:pPr>
            <w:r>
              <w:rPr>
                <w:rFonts w:hint="eastAsia" w:ascii="宋体" w:hAnsi="宋体"/>
                <w:bCs/>
                <w:color w:val="auto"/>
                <w:sz w:val="24"/>
                <w:highlight w:val="none"/>
              </w:rPr>
              <w:t>合同履行期限</w:t>
            </w:r>
          </w:p>
        </w:tc>
        <w:tc>
          <w:tcPr>
            <w:tcW w:w="1414" w:type="pct"/>
            <w:noWrap w:val="0"/>
            <w:vAlign w:val="top"/>
          </w:tcPr>
          <w:p>
            <w:pPr>
              <w:rPr>
                <w:rFonts w:hint="eastAsia" w:ascii="宋体" w:hAnsi="宋体"/>
                <w:color w:val="auto"/>
                <w:sz w:val="24"/>
                <w:highlight w:val="none"/>
              </w:rPr>
            </w:pPr>
          </w:p>
        </w:tc>
        <w:tc>
          <w:tcPr>
            <w:tcW w:w="1474" w:type="pct"/>
            <w:noWrap w:val="0"/>
            <w:vAlign w:val="top"/>
          </w:tcPr>
          <w:p>
            <w:pPr>
              <w:rPr>
                <w:rFonts w:ascii="宋体" w:hAnsi="宋体"/>
                <w:color w:val="auto"/>
                <w:sz w:val="24"/>
                <w:highlight w:val="none"/>
              </w:rPr>
            </w:pPr>
          </w:p>
        </w:tc>
        <w:tc>
          <w:tcPr>
            <w:tcW w:w="937" w:type="pct"/>
            <w:noWrap w:val="0"/>
            <w:vAlign w:val="top"/>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9" w:type="pct"/>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2</w:t>
            </w:r>
          </w:p>
        </w:tc>
        <w:tc>
          <w:tcPr>
            <w:tcW w:w="803" w:type="pct"/>
            <w:noWrap w:val="0"/>
            <w:vAlign w:val="center"/>
          </w:tcPr>
          <w:p>
            <w:pPr>
              <w:rPr>
                <w:rFonts w:hint="eastAsia" w:ascii="宋体" w:hAnsi="宋体"/>
                <w:color w:val="auto"/>
                <w:sz w:val="24"/>
                <w:highlight w:val="none"/>
              </w:rPr>
            </w:pPr>
            <w:r>
              <w:rPr>
                <w:rFonts w:hint="eastAsia" w:ascii="宋体" w:hAnsi="宋体"/>
                <w:color w:val="auto"/>
                <w:sz w:val="24"/>
                <w:highlight w:val="none"/>
              </w:rPr>
              <w:t>付款</w:t>
            </w:r>
            <w:r>
              <w:rPr>
                <w:rFonts w:hint="eastAsia" w:ascii="宋体" w:hAnsi="宋体"/>
                <w:color w:val="auto"/>
                <w:sz w:val="24"/>
                <w:highlight w:val="none"/>
                <w:lang w:val="en-US" w:eastAsia="zh-CN"/>
              </w:rPr>
              <w:t>方式</w:t>
            </w:r>
            <w:r>
              <w:rPr>
                <w:rFonts w:hint="eastAsia" w:ascii="宋体" w:hAnsi="宋体"/>
                <w:color w:val="auto"/>
                <w:sz w:val="24"/>
                <w:highlight w:val="none"/>
              </w:rPr>
              <w:t>响应</w:t>
            </w:r>
          </w:p>
        </w:tc>
        <w:tc>
          <w:tcPr>
            <w:tcW w:w="1414" w:type="pct"/>
            <w:noWrap w:val="0"/>
            <w:vAlign w:val="top"/>
          </w:tcPr>
          <w:p>
            <w:pPr>
              <w:rPr>
                <w:rFonts w:hint="eastAsia" w:ascii="宋体" w:hAnsi="宋体"/>
                <w:color w:val="auto"/>
                <w:sz w:val="24"/>
                <w:highlight w:val="none"/>
              </w:rPr>
            </w:pPr>
          </w:p>
        </w:tc>
        <w:tc>
          <w:tcPr>
            <w:tcW w:w="1474" w:type="pct"/>
            <w:noWrap w:val="0"/>
            <w:vAlign w:val="top"/>
          </w:tcPr>
          <w:p>
            <w:pPr>
              <w:rPr>
                <w:rFonts w:ascii="宋体" w:hAnsi="宋体"/>
                <w:color w:val="auto"/>
                <w:sz w:val="24"/>
                <w:highlight w:val="none"/>
              </w:rPr>
            </w:pPr>
          </w:p>
        </w:tc>
        <w:tc>
          <w:tcPr>
            <w:tcW w:w="937" w:type="pct"/>
            <w:noWrap w:val="0"/>
            <w:vAlign w:val="top"/>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9" w:type="pct"/>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3</w:t>
            </w:r>
          </w:p>
        </w:tc>
        <w:tc>
          <w:tcPr>
            <w:tcW w:w="803" w:type="pct"/>
            <w:noWrap w:val="0"/>
            <w:vAlign w:val="center"/>
          </w:tcPr>
          <w:p>
            <w:pPr>
              <w:rPr>
                <w:rFonts w:hint="eastAsia" w:ascii="宋体" w:hAnsi="宋体"/>
                <w:color w:val="auto"/>
                <w:sz w:val="24"/>
                <w:highlight w:val="none"/>
              </w:rPr>
            </w:pPr>
          </w:p>
        </w:tc>
        <w:tc>
          <w:tcPr>
            <w:tcW w:w="1414" w:type="pct"/>
            <w:noWrap w:val="0"/>
            <w:vAlign w:val="top"/>
          </w:tcPr>
          <w:p>
            <w:pPr>
              <w:rPr>
                <w:rFonts w:hint="eastAsia" w:ascii="宋体" w:hAnsi="宋体"/>
                <w:color w:val="auto"/>
                <w:sz w:val="24"/>
                <w:highlight w:val="none"/>
              </w:rPr>
            </w:pPr>
          </w:p>
        </w:tc>
        <w:tc>
          <w:tcPr>
            <w:tcW w:w="1474" w:type="pct"/>
            <w:noWrap w:val="0"/>
            <w:vAlign w:val="top"/>
          </w:tcPr>
          <w:p>
            <w:pPr>
              <w:rPr>
                <w:rFonts w:ascii="宋体" w:hAnsi="宋体"/>
                <w:color w:val="auto"/>
                <w:sz w:val="24"/>
                <w:highlight w:val="none"/>
              </w:rPr>
            </w:pPr>
          </w:p>
        </w:tc>
        <w:tc>
          <w:tcPr>
            <w:tcW w:w="937" w:type="pct"/>
            <w:noWrap w:val="0"/>
            <w:vAlign w:val="top"/>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69" w:type="pct"/>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4</w:t>
            </w:r>
          </w:p>
        </w:tc>
        <w:tc>
          <w:tcPr>
            <w:tcW w:w="803" w:type="pct"/>
            <w:noWrap w:val="0"/>
            <w:vAlign w:val="center"/>
          </w:tcPr>
          <w:p>
            <w:pPr>
              <w:jc w:val="center"/>
              <w:rPr>
                <w:rFonts w:hint="eastAsia" w:ascii="宋体" w:hAnsi="宋体"/>
                <w:color w:val="auto"/>
                <w:sz w:val="24"/>
                <w:highlight w:val="none"/>
              </w:rPr>
            </w:pPr>
            <w:r>
              <w:rPr>
                <w:rFonts w:ascii="宋体" w:hAnsi="宋体"/>
                <w:color w:val="auto"/>
                <w:sz w:val="24"/>
                <w:highlight w:val="none"/>
              </w:rPr>
              <w:t>……</w:t>
            </w:r>
          </w:p>
        </w:tc>
        <w:tc>
          <w:tcPr>
            <w:tcW w:w="1414" w:type="pct"/>
            <w:noWrap w:val="0"/>
            <w:vAlign w:val="top"/>
          </w:tcPr>
          <w:p>
            <w:pPr>
              <w:rPr>
                <w:rFonts w:hint="eastAsia" w:ascii="宋体" w:hAnsi="宋体"/>
                <w:color w:val="auto"/>
                <w:sz w:val="24"/>
                <w:highlight w:val="none"/>
              </w:rPr>
            </w:pPr>
          </w:p>
        </w:tc>
        <w:tc>
          <w:tcPr>
            <w:tcW w:w="1474" w:type="pct"/>
            <w:noWrap w:val="0"/>
            <w:vAlign w:val="top"/>
          </w:tcPr>
          <w:p>
            <w:pPr>
              <w:rPr>
                <w:rFonts w:ascii="宋体" w:hAnsi="宋体"/>
                <w:color w:val="auto"/>
                <w:sz w:val="24"/>
                <w:highlight w:val="none"/>
              </w:rPr>
            </w:pPr>
          </w:p>
        </w:tc>
        <w:tc>
          <w:tcPr>
            <w:tcW w:w="937" w:type="pct"/>
            <w:noWrap w:val="0"/>
            <w:vAlign w:val="top"/>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369" w:type="pct"/>
            <w:noWrap w:val="0"/>
            <w:vAlign w:val="center"/>
          </w:tcPr>
          <w:p>
            <w:pPr>
              <w:jc w:val="center"/>
              <w:rPr>
                <w:rFonts w:hint="eastAsia" w:ascii="宋体" w:hAnsi="宋体"/>
                <w:color w:val="auto"/>
                <w:sz w:val="24"/>
                <w:highlight w:val="none"/>
              </w:rPr>
            </w:pPr>
          </w:p>
        </w:tc>
        <w:tc>
          <w:tcPr>
            <w:tcW w:w="803" w:type="pct"/>
            <w:noWrap w:val="0"/>
            <w:vAlign w:val="center"/>
          </w:tcPr>
          <w:p>
            <w:pPr>
              <w:jc w:val="center"/>
              <w:rPr>
                <w:rFonts w:hint="eastAsia" w:ascii="宋体" w:hAnsi="宋体"/>
                <w:color w:val="auto"/>
                <w:sz w:val="24"/>
                <w:highlight w:val="none"/>
              </w:rPr>
            </w:pPr>
            <w:r>
              <w:rPr>
                <w:rFonts w:ascii="宋体" w:hAnsi="宋体"/>
                <w:color w:val="auto"/>
                <w:sz w:val="24"/>
                <w:highlight w:val="none"/>
              </w:rPr>
              <w:t>……</w:t>
            </w:r>
          </w:p>
        </w:tc>
        <w:tc>
          <w:tcPr>
            <w:tcW w:w="1414" w:type="pct"/>
            <w:noWrap w:val="0"/>
            <w:vAlign w:val="top"/>
          </w:tcPr>
          <w:p>
            <w:pPr>
              <w:rPr>
                <w:rFonts w:hint="eastAsia" w:ascii="宋体" w:hAnsi="宋体"/>
                <w:color w:val="auto"/>
                <w:sz w:val="24"/>
                <w:highlight w:val="none"/>
              </w:rPr>
            </w:pPr>
          </w:p>
        </w:tc>
        <w:tc>
          <w:tcPr>
            <w:tcW w:w="1474" w:type="pct"/>
            <w:noWrap w:val="0"/>
            <w:vAlign w:val="top"/>
          </w:tcPr>
          <w:p>
            <w:pPr>
              <w:rPr>
                <w:rFonts w:ascii="宋体" w:hAnsi="宋体"/>
                <w:color w:val="auto"/>
                <w:sz w:val="24"/>
                <w:highlight w:val="none"/>
              </w:rPr>
            </w:pPr>
          </w:p>
        </w:tc>
        <w:tc>
          <w:tcPr>
            <w:tcW w:w="937" w:type="pct"/>
            <w:noWrap w:val="0"/>
            <w:vAlign w:val="top"/>
          </w:tcPr>
          <w:p>
            <w:pPr>
              <w:rPr>
                <w:rFonts w:ascii="宋体" w:hAnsi="宋体"/>
                <w:color w:val="auto"/>
                <w:sz w:val="24"/>
                <w:highlight w:val="none"/>
              </w:rPr>
            </w:pPr>
          </w:p>
        </w:tc>
      </w:tr>
    </w:tbl>
    <w:p>
      <w:pPr>
        <w:pStyle w:val="12"/>
        <w:spacing w:line="360" w:lineRule="auto"/>
        <w:ind w:right="-4" w:rightChars="-2" w:firstLine="6746" w:firstLineChars="2800"/>
        <w:rPr>
          <w:rFonts w:hint="eastAsia" w:ascii="仿宋" w:hAnsi="仿宋" w:eastAsia="仿宋" w:cs="仿宋"/>
          <w:b/>
          <w:color w:val="auto"/>
          <w:sz w:val="24"/>
          <w:szCs w:val="24"/>
          <w:highlight w:val="none"/>
          <w:lang w:eastAsia="zh-CN"/>
        </w:rPr>
      </w:pPr>
    </w:p>
    <w:p>
      <w:pPr>
        <w:pStyle w:val="12"/>
        <w:spacing w:line="360" w:lineRule="auto"/>
        <w:ind w:right="-4" w:rightChars="-2" w:firstLine="6746" w:firstLineChars="28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lang w:eastAsia="zh-CN"/>
        </w:rPr>
        <w:t>公章</w:t>
      </w:r>
      <w:r>
        <w:rPr>
          <w:rFonts w:hint="eastAsia" w:ascii="仿宋" w:hAnsi="仿宋" w:eastAsia="仿宋" w:cs="仿宋"/>
          <w:b/>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27" w:name="_Hlt510342906"/>
      <w:bookmarkStart w:id="28" w:name="_Toc220232401"/>
      <w:bookmarkStart w:id="29" w:name="_Toc516969104"/>
      <w:bookmarkStart w:id="30" w:name="_Toc41703138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rPr>
        <w:t>必须逐项对应描述</w:t>
      </w:r>
      <w:r>
        <w:rPr>
          <w:rFonts w:hint="eastAsia" w:ascii="仿宋" w:hAnsi="仿宋" w:eastAsia="仿宋" w:cs="仿宋"/>
          <w:b w:val="0"/>
          <w:bCs w:val="0"/>
          <w:color w:val="auto"/>
          <w:sz w:val="24"/>
          <w:szCs w:val="24"/>
          <w:highlight w:val="none"/>
          <w:lang w:eastAsia="zh-CN"/>
        </w:rPr>
        <w:t>采购文件</w:t>
      </w:r>
      <w:r>
        <w:rPr>
          <w:rFonts w:hint="eastAsia" w:ascii="仿宋" w:hAnsi="仿宋" w:eastAsia="仿宋" w:cs="仿宋"/>
          <w:b w:val="0"/>
          <w:bCs w:val="0"/>
          <w:color w:val="auto"/>
          <w:sz w:val="24"/>
          <w:szCs w:val="24"/>
          <w:highlight w:val="none"/>
        </w:rPr>
        <w:t>的服务要求，如不进行描述，仅在响应栏填“响应”或未填写的，将可能导致</w:t>
      </w:r>
      <w:r>
        <w:rPr>
          <w:rFonts w:hint="eastAsia" w:ascii="仿宋" w:hAnsi="仿宋" w:eastAsia="仿宋" w:cs="仿宋"/>
          <w:b w:val="0"/>
          <w:bCs w:val="0"/>
          <w:color w:val="auto"/>
          <w:sz w:val="24"/>
          <w:szCs w:val="24"/>
          <w:highlight w:val="none"/>
          <w:lang w:val="en-US" w:eastAsia="zh-CN"/>
        </w:rPr>
        <w:t>响应</w:t>
      </w:r>
      <w:r>
        <w:rPr>
          <w:rFonts w:hint="eastAsia" w:ascii="仿宋" w:hAnsi="仿宋" w:eastAsia="仿宋" w:cs="仿宋"/>
          <w:b w:val="0"/>
          <w:bCs w:val="0"/>
          <w:color w:val="auto"/>
          <w:sz w:val="24"/>
          <w:szCs w:val="24"/>
          <w:highlight w:val="none"/>
        </w:rPr>
        <w:t>无效</w:t>
      </w:r>
      <w:r>
        <w:rPr>
          <w:rFonts w:hint="eastAsia" w:ascii="仿宋" w:hAnsi="仿宋" w:eastAsia="仿宋" w:cs="仿宋"/>
          <w:b w:val="0"/>
          <w:bCs w:val="0"/>
          <w:color w:val="auto"/>
          <w:sz w:val="24"/>
          <w:szCs w:val="24"/>
          <w:highlight w:val="none"/>
          <w:lang w:eastAsia="zh-CN"/>
        </w:rPr>
        <w:t>。</w:t>
      </w:r>
    </w:p>
    <w:p>
      <w:pPr>
        <w:bidi w:val="0"/>
        <w:rPr>
          <w:rFonts w:hint="eastAsia"/>
          <w:color w:val="auto"/>
          <w:highlight w:val="none"/>
          <w:lang w:eastAsia="zh-CN"/>
        </w:rPr>
      </w:pPr>
    </w:p>
    <w:p>
      <w:pPr>
        <w:bidi w:val="0"/>
        <w:rPr>
          <w:rFonts w:hint="eastAsia"/>
          <w:color w:val="auto"/>
          <w:highlight w:val="none"/>
          <w:lang w:eastAsia="zh-CN"/>
        </w:rPr>
      </w:pPr>
    </w:p>
    <w:bookmarkEnd w:id="27"/>
    <w:bookmarkEnd w:id="28"/>
    <w:bookmarkEnd w:id="29"/>
    <w:bookmarkEnd w:id="30"/>
    <w:p>
      <w:pPr>
        <w:rPr>
          <w:rFonts w:hint="eastAsia" w:ascii="华文中宋" w:hAnsi="华文中宋" w:eastAsia="华文中宋" w:cs="华文中宋"/>
          <w:b/>
          <w:color w:val="auto"/>
          <w:sz w:val="44"/>
          <w:szCs w:val="44"/>
          <w:highlight w:val="none"/>
          <w:lang w:val="en-US" w:eastAsia="zh-CN"/>
        </w:rPr>
      </w:pPr>
      <w:bookmarkStart w:id="31" w:name="_Toc26174"/>
      <w:r>
        <w:rPr>
          <w:rFonts w:hint="eastAsia" w:ascii="华文中宋" w:hAnsi="华文中宋" w:eastAsia="华文中宋" w:cs="华文中宋"/>
          <w:b/>
          <w:color w:val="auto"/>
          <w:sz w:val="44"/>
          <w:szCs w:val="44"/>
          <w:highlight w:val="none"/>
          <w:lang w:val="en-US" w:eastAsia="zh-CN"/>
        </w:rPr>
        <w:br w:type="page"/>
      </w:r>
    </w:p>
    <w:p>
      <w:pPr>
        <w:pStyle w:val="3"/>
        <w:jc w:val="center"/>
        <w:rPr>
          <w:rFonts w:hint="eastAsia" w:ascii="华文中宋" w:hAnsi="华文中宋" w:eastAsia="华文中宋" w:cs="华文中宋"/>
          <w:b/>
          <w:color w:val="auto"/>
          <w:sz w:val="44"/>
          <w:szCs w:val="44"/>
          <w:highlight w:val="none"/>
          <w:lang w:eastAsia="zh-CN"/>
        </w:rPr>
      </w:pPr>
      <w:r>
        <w:rPr>
          <w:rFonts w:hint="eastAsia" w:ascii="华文中宋" w:hAnsi="华文中宋" w:eastAsia="华文中宋" w:cs="华文中宋"/>
          <w:b/>
          <w:color w:val="auto"/>
          <w:sz w:val="44"/>
          <w:szCs w:val="44"/>
          <w:highlight w:val="none"/>
          <w:lang w:val="en-US" w:eastAsia="zh-CN"/>
        </w:rPr>
        <w:t>五</w:t>
      </w:r>
      <w:r>
        <w:rPr>
          <w:rFonts w:hint="eastAsia" w:ascii="华文中宋" w:hAnsi="华文中宋" w:eastAsia="华文中宋" w:cs="华文中宋"/>
          <w:b/>
          <w:color w:val="auto"/>
          <w:sz w:val="44"/>
          <w:szCs w:val="44"/>
          <w:highlight w:val="none"/>
          <w:lang w:eastAsia="zh-CN"/>
        </w:rPr>
        <w:t>、授权委托书</w:t>
      </w:r>
      <w:bookmarkEnd w:id="31"/>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本授权书声明：</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公司（工厂）授权本公司（工厂）</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bCs/>
          <w:color w:val="auto"/>
          <w:sz w:val="28"/>
          <w:szCs w:val="28"/>
          <w:highlight w:val="none"/>
        </w:rPr>
        <w:t>授权代表姓名、职务）代表本公司（工厂）参加本项目采购活动，全权代表本公司处理</w:t>
      </w:r>
      <w:r>
        <w:rPr>
          <w:rFonts w:hint="eastAsia" w:ascii="仿宋" w:hAnsi="仿宋" w:eastAsia="仿宋" w:cs="仿宋"/>
          <w:bCs/>
          <w:color w:val="auto"/>
          <w:sz w:val="28"/>
          <w:szCs w:val="28"/>
          <w:highlight w:val="none"/>
          <w:lang w:eastAsia="zh-CN"/>
        </w:rPr>
        <w:t>采购活动</w:t>
      </w:r>
      <w:r>
        <w:rPr>
          <w:rFonts w:hint="eastAsia" w:ascii="仿宋" w:hAnsi="仿宋" w:eastAsia="仿宋" w:cs="仿宋"/>
          <w:bCs/>
          <w:color w:val="auto"/>
          <w:sz w:val="28"/>
          <w:szCs w:val="28"/>
          <w:highlight w:val="none"/>
        </w:rPr>
        <w:t>的一切事宜，包括但不限于：开标、</w:t>
      </w:r>
      <w:r>
        <w:rPr>
          <w:rFonts w:hint="eastAsia" w:ascii="仿宋" w:hAnsi="仿宋" w:eastAsia="仿宋" w:cs="仿宋"/>
          <w:bCs/>
          <w:color w:val="auto"/>
          <w:sz w:val="28"/>
          <w:szCs w:val="28"/>
          <w:highlight w:val="none"/>
          <w:lang w:eastAsia="zh-CN"/>
        </w:rPr>
        <w:t>评审</w:t>
      </w:r>
      <w:r>
        <w:rPr>
          <w:rFonts w:hint="eastAsia" w:ascii="仿宋" w:hAnsi="仿宋" w:eastAsia="仿宋" w:cs="仿宋"/>
          <w:bCs/>
          <w:color w:val="auto"/>
          <w:sz w:val="28"/>
          <w:szCs w:val="28"/>
          <w:highlight w:val="none"/>
        </w:rPr>
        <w:t>、签约等。</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授权代表在</w:t>
      </w:r>
      <w:r>
        <w:rPr>
          <w:rFonts w:hint="eastAsia" w:ascii="仿宋" w:hAnsi="仿宋" w:eastAsia="仿宋" w:cs="仿宋"/>
          <w:bCs/>
          <w:color w:val="auto"/>
          <w:sz w:val="28"/>
          <w:szCs w:val="28"/>
          <w:highlight w:val="none"/>
          <w:lang w:eastAsia="zh-CN"/>
        </w:rPr>
        <w:t>采购</w:t>
      </w:r>
      <w:r>
        <w:rPr>
          <w:rFonts w:hint="eastAsia" w:ascii="仿宋" w:hAnsi="仿宋" w:eastAsia="仿宋" w:cs="仿宋"/>
          <w:bCs/>
          <w:color w:val="auto"/>
          <w:sz w:val="28"/>
          <w:szCs w:val="28"/>
          <w:highlight w:val="none"/>
        </w:rPr>
        <w:t>过程中所签署的一切文件和处理与之有关的一切事务，本公司均予以认可并对此承担责任。</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授权代表无转委托权。</w:t>
      </w:r>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特此授权。</w:t>
      </w:r>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本授权书自出具之日起生效。</w:t>
      </w:r>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授权代表身份证明扫描件或影印件：</w:t>
      </w:r>
    </w:p>
    <w:p>
      <w:pPr>
        <w:spacing w:line="360" w:lineRule="auto"/>
        <w:ind w:right="-4" w:rightChars="-2" w:firstLine="560" w:firstLineChars="200"/>
        <w:rPr>
          <w:rFonts w:hint="eastAsia" w:ascii="仿宋" w:hAnsi="仿宋" w:eastAsia="仿宋" w:cs="仿宋"/>
          <w:bCs/>
          <w:color w:val="auto"/>
          <w:sz w:val="28"/>
          <w:szCs w:val="28"/>
          <w:highlight w:val="none"/>
        </w:rPr>
      </w:pPr>
    </w:p>
    <w:p>
      <w:pPr>
        <w:spacing w:line="360" w:lineRule="auto"/>
        <w:ind w:right="-4" w:rightChars="-2"/>
        <w:rPr>
          <w:rFonts w:hint="eastAsia" w:ascii="仿宋" w:hAnsi="仿宋" w:eastAsia="仿宋" w:cs="仿宋"/>
          <w:bCs/>
          <w:color w:val="auto"/>
          <w:sz w:val="28"/>
          <w:szCs w:val="28"/>
          <w:highlight w:val="none"/>
        </w:rPr>
      </w:pPr>
    </w:p>
    <w:p>
      <w:pPr>
        <w:spacing w:line="360" w:lineRule="auto"/>
        <w:ind w:right="-4" w:rightChars="-2" w:firstLine="560" w:firstLineChars="200"/>
        <w:rPr>
          <w:rFonts w:hint="eastAsia" w:ascii="仿宋" w:hAnsi="仿宋" w:eastAsia="仿宋" w:cs="仿宋"/>
          <w:bCs/>
          <w:color w:val="auto"/>
          <w:sz w:val="28"/>
          <w:szCs w:val="28"/>
          <w:highlight w:val="none"/>
        </w:rPr>
      </w:pPr>
    </w:p>
    <w:p>
      <w:pPr>
        <w:spacing w:line="360" w:lineRule="auto"/>
        <w:ind w:right="-4" w:rightChars="-2" w:firstLine="560" w:firstLineChars="200"/>
        <w:rPr>
          <w:rFonts w:hint="eastAsia" w:ascii="仿宋" w:hAnsi="仿宋" w:eastAsia="仿宋" w:cs="仿宋"/>
          <w:bCs/>
          <w:color w:val="auto"/>
          <w:sz w:val="28"/>
          <w:szCs w:val="28"/>
          <w:highlight w:val="none"/>
        </w:rPr>
      </w:pPr>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授权代表联系方式：</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（请填写手机号码）</w:t>
      </w:r>
    </w:p>
    <w:p>
      <w:pPr>
        <w:spacing w:line="360" w:lineRule="auto"/>
        <w:ind w:right="-4" w:rightChars="-2"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特此声明。 </w:t>
      </w:r>
    </w:p>
    <w:p>
      <w:pPr>
        <w:spacing w:line="360" w:lineRule="auto"/>
        <w:ind w:right="-4" w:rightChars="-2" w:firstLine="560" w:firstLineChars="200"/>
        <w:rPr>
          <w:rFonts w:hint="eastAsia" w:ascii="仿宋" w:hAnsi="仿宋" w:eastAsia="仿宋" w:cs="仿宋"/>
          <w:bCs/>
          <w:color w:val="auto"/>
          <w:sz w:val="28"/>
          <w:szCs w:val="28"/>
          <w:highlight w:val="none"/>
        </w:rPr>
      </w:pPr>
    </w:p>
    <w:p>
      <w:pPr>
        <w:spacing w:line="360" w:lineRule="auto"/>
        <w:ind w:right="-4" w:rightChars="-2" w:firstLine="6606" w:firstLineChars="2350"/>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val="en-US" w:eastAsia="zh-CN"/>
        </w:rPr>
        <w:t>供应商</w:t>
      </w:r>
      <w:r>
        <w:rPr>
          <w:rFonts w:hint="eastAsia" w:ascii="仿宋" w:hAnsi="仿宋" w:eastAsia="仿宋" w:cs="仿宋"/>
          <w:b/>
          <w:bCs w:val="0"/>
          <w:color w:val="auto"/>
          <w:sz w:val="28"/>
          <w:szCs w:val="28"/>
          <w:highlight w:val="none"/>
          <w:lang w:eastAsia="zh-CN"/>
        </w:rPr>
        <w:t>公章</w:t>
      </w:r>
      <w:r>
        <w:rPr>
          <w:rFonts w:hint="eastAsia" w:ascii="仿宋" w:hAnsi="仿宋" w:eastAsia="仿宋" w:cs="仿宋"/>
          <w:b/>
          <w:bCs w:val="0"/>
          <w:color w:val="auto"/>
          <w:sz w:val="28"/>
          <w:szCs w:val="28"/>
          <w:highlight w:val="none"/>
        </w:rPr>
        <w:t>：</w:t>
      </w:r>
    </w:p>
    <w:p>
      <w:pPr>
        <w:spacing w:line="360" w:lineRule="auto"/>
        <w:ind w:right="-4" w:rightChars="-2"/>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日 期：</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日</w:t>
      </w:r>
    </w:p>
    <w:p>
      <w:pPr>
        <w:spacing w:line="360" w:lineRule="auto"/>
        <w:ind w:right="-4" w:rightChars="-2"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p>
      <w:pPr>
        <w:spacing w:line="360" w:lineRule="auto"/>
        <w:ind w:right="-4" w:rightChars="-2"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1、本项目只允许有唯一的</w:t>
      </w: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仿宋"/>
          <w:b w:val="0"/>
          <w:bCs w:val="0"/>
          <w:color w:val="auto"/>
          <w:sz w:val="28"/>
          <w:szCs w:val="28"/>
          <w:highlight w:val="none"/>
        </w:rPr>
        <w:t>授权代表，提供身份证明扫描件或影印件；</w:t>
      </w:r>
    </w:p>
    <w:p>
      <w:pPr>
        <w:spacing w:before="66" w:beforeLines="20" w:after="66" w:afterLines="20" w:line="360" w:lineRule="auto"/>
        <w:ind w:right="-4" w:rightChars="-2" w:firstLine="560" w:firstLineChars="200"/>
        <w:rPr>
          <w:rFonts w:hint="eastAsia" w:ascii="华文中宋" w:hAnsi="华文中宋" w:eastAsia="华文中宋" w:cs="华文中宋"/>
          <w:b/>
          <w:color w:val="auto"/>
          <w:sz w:val="44"/>
          <w:szCs w:val="44"/>
          <w:highlight w:val="none"/>
          <w:lang w:val="en-US" w:eastAsia="zh-CN"/>
        </w:rPr>
      </w:pP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val="en-US" w:eastAsia="zh-CN"/>
        </w:rPr>
        <w:t>供应商</w:t>
      </w:r>
      <w:r>
        <w:rPr>
          <w:rFonts w:hint="eastAsia" w:ascii="仿宋" w:hAnsi="仿宋" w:eastAsia="仿宋" w:cs="仿宋"/>
          <w:b w:val="0"/>
          <w:bCs w:val="0"/>
          <w:color w:val="auto"/>
          <w:sz w:val="28"/>
          <w:szCs w:val="28"/>
          <w:highlight w:val="none"/>
        </w:rPr>
        <w:t>法定代表人参加</w:t>
      </w:r>
      <w:r>
        <w:rPr>
          <w:rFonts w:hint="eastAsia" w:ascii="仿宋" w:hAnsi="仿宋" w:eastAsia="仿宋" w:cs="仿宋"/>
          <w:b w:val="0"/>
          <w:bCs w:val="0"/>
          <w:color w:val="auto"/>
          <w:sz w:val="28"/>
          <w:szCs w:val="28"/>
          <w:highlight w:val="none"/>
          <w:lang w:val="en-US" w:eastAsia="zh-CN"/>
        </w:rPr>
        <w:t>开标</w:t>
      </w:r>
      <w:r>
        <w:rPr>
          <w:rFonts w:hint="eastAsia" w:ascii="仿宋" w:hAnsi="仿宋" w:eastAsia="仿宋" w:cs="仿宋"/>
          <w:b w:val="0"/>
          <w:bCs w:val="0"/>
          <w:color w:val="auto"/>
          <w:sz w:val="28"/>
          <w:szCs w:val="28"/>
          <w:highlight w:val="none"/>
        </w:rPr>
        <w:t>的无需提供授权委托书，提供身份证扫描件或影印件。</w:t>
      </w:r>
      <w:bookmarkStart w:id="32" w:name="_Hlt509738950"/>
      <w:bookmarkEnd w:id="32"/>
      <w:bookmarkStart w:id="33" w:name="_Toc19645"/>
    </w:p>
    <w:p>
      <w:pPr>
        <w:pStyle w:val="3"/>
        <w:jc w:val="center"/>
        <w:rPr>
          <w:rFonts w:hint="eastAsia" w:ascii="华文中宋" w:hAnsi="华文中宋" w:eastAsia="华文中宋" w:cs="华文中宋"/>
          <w:b/>
          <w:color w:val="auto"/>
          <w:sz w:val="44"/>
          <w:szCs w:val="44"/>
          <w:highlight w:val="none"/>
          <w:lang w:eastAsia="zh-CN"/>
        </w:rPr>
      </w:pPr>
      <w:r>
        <w:rPr>
          <w:rFonts w:hint="eastAsia" w:ascii="华文中宋" w:hAnsi="华文中宋" w:eastAsia="华文中宋" w:cs="华文中宋"/>
          <w:b/>
          <w:color w:val="auto"/>
          <w:sz w:val="44"/>
          <w:szCs w:val="44"/>
          <w:highlight w:val="none"/>
          <w:lang w:val="en-US" w:eastAsia="zh-CN"/>
        </w:rPr>
        <w:t>六、</w:t>
      </w:r>
      <w:r>
        <w:rPr>
          <w:rFonts w:hint="eastAsia" w:ascii="华文中宋" w:hAnsi="华文中宋" w:eastAsia="华文中宋" w:cs="华文中宋"/>
          <w:b/>
          <w:color w:val="auto"/>
          <w:sz w:val="44"/>
          <w:szCs w:val="44"/>
          <w:highlight w:val="none"/>
          <w:lang w:eastAsia="zh-CN"/>
        </w:rPr>
        <w:t>与评审有关的证明文件</w:t>
      </w:r>
      <w:bookmarkEnd w:id="33"/>
    </w:p>
    <w:p>
      <w:pPr>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供应商</w:t>
      </w:r>
      <w:r>
        <w:rPr>
          <w:rFonts w:hint="eastAsia" w:ascii="仿宋" w:hAnsi="仿宋" w:eastAsia="仿宋" w:cs="仿宋"/>
          <w:bCs/>
          <w:color w:val="auto"/>
          <w:sz w:val="28"/>
          <w:szCs w:val="28"/>
          <w:highlight w:val="none"/>
        </w:rPr>
        <w:t>可自行制作格式</w:t>
      </w:r>
      <w:r>
        <w:rPr>
          <w:rFonts w:hint="eastAsia" w:ascii="仿宋" w:hAnsi="仿宋" w:eastAsia="仿宋" w:cs="仿宋"/>
          <w:bCs/>
          <w:color w:val="auto"/>
          <w:sz w:val="28"/>
          <w:szCs w:val="28"/>
          <w:highlight w:val="none"/>
          <w:lang w:eastAsia="zh-CN"/>
        </w:rPr>
        <w:t>）</w:t>
      </w:r>
    </w:p>
    <w:p>
      <w:pPr>
        <w:tabs>
          <w:tab w:val="left" w:pos="4620"/>
        </w:tabs>
        <w:spacing w:line="360" w:lineRule="auto"/>
        <w:ind w:right="-4" w:rightChars="-2" w:firstLine="562" w:firstLineChars="200"/>
        <w:rPr>
          <w:rFonts w:hint="eastAsia" w:ascii="仿宋" w:hAnsi="仿宋" w:eastAsia="仿宋" w:cs="仿宋"/>
          <w:color w:val="auto"/>
          <w:sz w:val="28"/>
          <w:szCs w:val="28"/>
          <w:highlight w:val="none"/>
        </w:rPr>
      </w:pPr>
      <w:bookmarkStart w:id="34" w:name="_Toc300210391"/>
      <w:bookmarkStart w:id="35" w:name="_Toc351103060"/>
      <w:r>
        <w:rPr>
          <w:rFonts w:hint="eastAsia" w:ascii="仿宋" w:hAnsi="仿宋" w:eastAsia="仿宋" w:cs="仿宋"/>
          <w:b/>
          <w:color w:val="auto"/>
          <w:sz w:val="28"/>
          <w:szCs w:val="28"/>
          <w:highlight w:val="none"/>
        </w:rPr>
        <w:t>备注：</w:t>
      </w:r>
    </w:p>
    <w:p>
      <w:pPr>
        <w:tabs>
          <w:tab w:val="left" w:pos="4620"/>
        </w:tabs>
        <w:spacing w:line="360" w:lineRule="auto"/>
        <w:ind w:right="-4" w:rightChars="-2"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1、与评审有关的证明文件详见采购需求、评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办法；</w:t>
      </w:r>
    </w:p>
    <w:p>
      <w:pPr>
        <w:tabs>
          <w:tab w:val="left" w:pos="4620"/>
        </w:tabs>
        <w:spacing w:line="360" w:lineRule="auto"/>
        <w:ind w:right="-4" w:rightChars="-2"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2、请</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自行将所要求的证明、证件资料按采购需求和评</w:t>
      </w:r>
      <w:r>
        <w:rPr>
          <w:rFonts w:hint="eastAsia" w:ascii="仿宋" w:hAnsi="仿宋" w:eastAsia="仿宋" w:cs="仿宋"/>
          <w:color w:val="auto"/>
          <w:sz w:val="28"/>
          <w:szCs w:val="28"/>
          <w:highlight w:val="none"/>
          <w:lang w:eastAsia="zh-CN"/>
        </w:rPr>
        <w:t>审</w:t>
      </w:r>
      <w:r>
        <w:rPr>
          <w:rFonts w:hint="eastAsia" w:ascii="仿宋" w:hAnsi="仿宋" w:eastAsia="仿宋" w:cs="仿宋"/>
          <w:color w:val="auto"/>
          <w:sz w:val="28"/>
          <w:szCs w:val="28"/>
          <w:highlight w:val="none"/>
        </w:rPr>
        <w:t>办法的评审顺序依次制作</w:t>
      </w:r>
      <w:r>
        <w:rPr>
          <w:rFonts w:hint="eastAsia" w:ascii="仿宋" w:hAnsi="仿宋" w:eastAsia="仿宋" w:cs="仿宋"/>
          <w:color w:val="auto"/>
          <w:sz w:val="28"/>
          <w:szCs w:val="28"/>
          <w:highlight w:val="none"/>
          <w:lang w:eastAsia="zh-CN"/>
        </w:rPr>
        <w:t>。</w:t>
      </w:r>
      <w:bookmarkEnd w:id="34"/>
      <w:bookmarkEnd w:id="35"/>
      <w:bookmarkStart w:id="36" w:name="_Toc23290"/>
    </w:p>
    <w:p>
      <w:pPr>
        <w:bidi w:val="0"/>
        <w:rPr>
          <w:rFonts w:hint="eastAsia"/>
          <w:color w:val="auto"/>
          <w:highlight w:val="none"/>
          <w:lang w:eastAsia="zh-CN"/>
        </w:rPr>
      </w:pPr>
    </w:p>
    <w:p>
      <w:pPr>
        <w:bidi w:val="0"/>
        <w:rPr>
          <w:rFonts w:hint="eastAsia"/>
          <w:color w:val="auto"/>
          <w:highlight w:val="none"/>
          <w:lang w:eastAsia="zh-CN"/>
        </w:rPr>
      </w:pPr>
    </w:p>
    <w:p>
      <w:pPr>
        <w:bidi w:val="0"/>
        <w:rPr>
          <w:rFonts w:hint="eastAsia"/>
          <w:color w:val="auto"/>
          <w:highlight w:val="none"/>
          <w:lang w:eastAsia="zh-CN"/>
        </w:rPr>
      </w:pPr>
    </w:p>
    <w:bookmarkEnd w:id="36"/>
    <w:p>
      <w:pPr>
        <w:rPr>
          <w:rFonts w:hint="eastAsia" w:ascii="宋体" w:hAnsi="宋体" w:eastAsia="宋体" w:cs="宋体"/>
          <w:color w:val="auto"/>
          <w:highlight w:val="none"/>
        </w:rPr>
      </w:pPr>
    </w:p>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C6F2399-1C97-4CC7-9C29-44613AEF78E8}"/>
  </w:font>
  <w:font w:name="黑体">
    <w:panose1 w:val="02010609060101010101"/>
    <w:charset w:val="86"/>
    <w:family w:val="auto"/>
    <w:pitch w:val="default"/>
    <w:sig w:usb0="800002BF" w:usb1="38CF7CFA" w:usb2="00000016" w:usb3="00000000" w:csb0="00040001" w:csb1="00000000"/>
    <w:embedRegular r:id="rId2" w:fontKey="{D47F751B-7095-4BA0-851E-DB7B7ACADC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51FD1FF3-2134-47E0-BAB4-99B50BB307F2}"/>
  </w:font>
  <w:font w:name="仿宋">
    <w:panose1 w:val="02010609060101010101"/>
    <w:charset w:val="86"/>
    <w:family w:val="auto"/>
    <w:pitch w:val="default"/>
    <w:sig w:usb0="800002BF" w:usb1="38CF7CFA" w:usb2="00000016" w:usb3="00000000" w:csb0="00040001" w:csb1="00000000"/>
    <w:embedRegular r:id="rId4" w:fontKey="{B9C7FDDC-C46B-416A-8BE4-3D59A71F8EA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F0FCB"/>
    <w:multiLevelType w:val="singleLevel"/>
    <w:tmpl w:val="570F0F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WI1NzUzMzg3M2VjZDk0YTI0YjM1NzhhNTZmZGIifQ=="/>
  </w:docVars>
  <w:rsids>
    <w:rsidRoot w:val="00000000"/>
    <w:rsid w:val="00053904"/>
    <w:rsid w:val="00426578"/>
    <w:rsid w:val="00445F80"/>
    <w:rsid w:val="0046550B"/>
    <w:rsid w:val="004C39F9"/>
    <w:rsid w:val="005A5A08"/>
    <w:rsid w:val="00621A6E"/>
    <w:rsid w:val="006D4FD4"/>
    <w:rsid w:val="007B0FBE"/>
    <w:rsid w:val="00810132"/>
    <w:rsid w:val="00953541"/>
    <w:rsid w:val="00A8204A"/>
    <w:rsid w:val="00C6153C"/>
    <w:rsid w:val="00CF495D"/>
    <w:rsid w:val="00ED58E7"/>
    <w:rsid w:val="010D6029"/>
    <w:rsid w:val="01194233"/>
    <w:rsid w:val="01211CD0"/>
    <w:rsid w:val="013A3A6C"/>
    <w:rsid w:val="013B10EC"/>
    <w:rsid w:val="015722C9"/>
    <w:rsid w:val="017952CD"/>
    <w:rsid w:val="017D4F5C"/>
    <w:rsid w:val="019A4184"/>
    <w:rsid w:val="019A7B4E"/>
    <w:rsid w:val="01A249C3"/>
    <w:rsid w:val="01A97357"/>
    <w:rsid w:val="01B02834"/>
    <w:rsid w:val="01B80A0B"/>
    <w:rsid w:val="01C05640"/>
    <w:rsid w:val="01DC47DD"/>
    <w:rsid w:val="01F1476B"/>
    <w:rsid w:val="020906BA"/>
    <w:rsid w:val="020E7939"/>
    <w:rsid w:val="02151639"/>
    <w:rsid w:val="022501B1"/>
    <w:rsid w:val="027124A2"/>
    <w:rsid w:val="02D23C8E"/>
    <w:rsid w:val="030D7EA6"/>
    <w:rsid w:val="03167BC3"/>
    <w:rsid w:val="031E10E2"/>
    <w:rsid w:val="031F1E83"/>
    <w:rsid w:val="034D55F1"/>
    <w:rsid w:val="036445F5"/>
    <w:rsid w:val="03691675"/>
    <w:rsid w:val="03710C75"/>
    <w:rsid w:val="03813A6E"/>
    <w:rsid w:val="03862103"/>
    <w:rsid w:val="03991424"/>
    <w:rsid w:val="03B6342F"/>
    <w:rsid w:val="03BC4B27"/>
    <w:rsid w:val="03E57F4D"/>
    <w:rsid w:val="03EB12B8"/>
    <w:rsid w:val="04045477"/>
    <w:rsid w:val="040D3411"/>
    <w:rsid w:val="042F45D2"/>
    <w:rsid w:val="043B5656"/>
    <w:rsid w:val="043E7391"/>
    <w:rsid w:val="04406715"/>
    <w:rsid w:val="044E5B42"/>
    <w:rsid w:val="04567244"/>
    <w:rsid w:val="04683699"/>
    <w:rsid w:val="04A572FD"/>
    <w:rsid w:val="04B4063F"/>
    <w:rsid w:val="04C73B63"/>
    <w:rsid w:val="04C87117"/>
    <w:rsid w:val="04DD5989"/>
    <w:rsid w:val="04ED35F0"/>
    <w:rsid w:val="04F11B2D"/>
    <w:rsid w:val="052474E1"/>
    <w:rsid w:val="05420BC0"/>
    <w:rsid w:val="054468C7"/>
    <w:rsid w:val="05450FE7"/>
    <w:rsid w:val="055074E8"/>
    <w:rsid w:val="055A3236"/>
    <w:rsid w:val="055E0A80"/>
    <w:rsid w:val="059211F2"/>
    <w:rsid w:val="05974E88"/>
    <w:rsid w:val="05BC6955"/>
    <w:rsid w:val="05C10944"/>
    <w:rsid w:val="05C942AD"/>
    <w:rsid w:val="05D052F6"/>
    <w:rsid w:val="05D52C8D"/>
    <w:rsid w:val="05DB59DB"/>
    <w:rsid w:val="05E55481"/>
    <w:rsid w:val="05F75823"/>
    <w:rsid w:val="05FA60CA"/>
    <w:rsid w:val="05FE4D8B"/>
    <w:rsid w:val="060D3E4F"/>
    <w:rsid w:val="061322FC"/>
    <w:rsid w:val="062B4F99"/>
    <w:rsid w:val="065B3BC2"/>
    <w:rsid w:val="06624721"/>
    <w:rsid w:val="067376B0"/>
    <w:rsid w:val="06A902B0"/>
    <w:rsid w:val="06B27251"/>
    <w:rsid w:val="06B75396"/>
    <w:rsid w:val="06BF4BC1"/>
    <w:rsid w:val="06DF0467"/>
    <w:rsid w:val="06F57DB7"/>
    <w:rsid w:val="070A0A0E"/>
    <w:rsid w:val="071E0A36"/>
    <w:rsid w:val="072C40BF"/>
    <w:rsid w:val="073815D4"/>
    <w:rsid w:val="075A0802"/>
    <w:rsid w:val="07762B7A"/>
    <w:rsid w:val="078448E7"/>
    <w:rsid w:val="07A428DF"/>
    <w:rsid w:val="07A531FC"/>
    <w:rsid w:val="07B84969"/>
    <w:rsid w:val="07D033B1"/>
    <w:rsid w:val="07D76929"/>
    <w:rsid w:val="07DA355E"/>
    <w:rsid w:val="07F63E15"/>
    <w:rsid w:val="083F108A"/>
    <w:rsid w:val="084767A3"/>
    <w:rsid w:val="086721E9"/>
    <w:rsid w:val="08800D03"/>
    <w:rsid w:val="0898145E"/>
    <w:rsid w:val="08AB3F91"/>
    <w:rsid w:val="08B6248C"/>
    <w:rsid w:val="08EF6708"/>
    <w:rsid w:val="08F151C0"/>
    <w:rsid w:val="08FE7928"/>
    <w:rsid w:val="09245C1F"/>
    <w:rsid w:val="0952015C"/>
    <w:rsid w:val="09684744"/>
    <w:rsid w:val="0989274F"/>
    <w:rsid w:val="098D446B"/>
    <w:rsid w:val="09972933"/>
    <w:rsid w:val="099F0259"/>
    <w:rsid w:val="09A55728"/>
    <w:rsid w:val="09AA06FC"/>
    <w:rsid w:val="09AE389B"/>
    <w:rsid w:val="09C84564"/>
    <w:rsid w:val="09D973F0"/>
    <w:rsid w:val="09E33F67"/>
    <w:rsid w:val="0A1A431F"/>
    <w:rsid w:val="0A1F30EC"/>
    <w:rsid w:val="0A2A6DAD"/>
    <w:rsid w:val="0A480451"/>
    <w:rsid w:val="0A56459C"/>
    <w:rsid w:val="0A5B5853"/>
    <w:rsid w:val="0A5D3B7D"/>
    <w:rsid w:val="0A601D49"/>
    <w:rsid w:val="0A8B6AF2"/>
    <w:rsid w:val="0AC93F2F"/>
    <w:rsid w:val="0AF6242D"/>
    <w:rsid w:val="0AFB725C"/>
    <w:rsid w:val="0B181875"/>
    <w:rsid w:val="0B23405B"/>
    <w:rsid w:val="0B2E5519"/>
    <w:rsid w:val="0B403ECD"/>
    <w:rsid w:val="0B542E66"/>
    <w:rsid w:val="0B6A1607"/>
    <w:rsid w:val="0B6D1C74"/>
    <w:rsid w:val="0B747D1E"/>
    <w:rsid w:val="0B845139"/>
    <w:rsid w:val="0B87664A"/>
    <w:rsid w:val="0B95715B"/>
    <w:rsid w:val="0B9B2B0F"/>
    <w:rsid w:val="0B9B3F34"/>
    <w:rsid w:val="0BA47B14"/>
    <w:rsid w:val="0BAE5063"/>
    <w:rsid w:val="0BBD279F"/>
    <w:rsid w:val="0BF272A9"/>
    <w:rsid w:val="0C2A7A8F"/>
    <w:rsid w:val="0C3B1C9C"/>
    <w:rsid w:val="0C430B50"/>
    <w:rsid w:val="0C457B15"/>
    <w:rsid w:val="0C566AD6"/>
    <w:rsid w:val="0C5B2615"/>
    <w:rsid w:val="0C5E74F6"/>
    <w:rsid w:val="0C73071B"/>
    <w:rsid w:val="0C8C2A41"/>
    <w:rsid w:val="0C8D6DC7"/>
    <w:rsid w:val="0C907A97"/>
    <w:rsid w:val="0CA70818"/>
    <w:rsid w:val="0CB356DF"/>
    <w:rsid w:val="0CCB1B6C"/>
    <w:rsid w:val="0CD90AA9"/>
    <w:rsid w:val="0CFE200D"/>
    <w:rsid w:val="0D1F15BD"/>
    <w:rsid w:val="0D20615B"/>
    <w:rsid w:val="0D240982"/>
    <w:rsid w:val="0D287E4F"/>
    <w:rsid w:val="0D573116"/>
    <w:rsid w:val="0D5D6BDD"/>
    <w:rsid w:val="0DAB202C"/>
    <w:rsid w:val="0DC55B0D"/>
    <w:rsid w:val="0E011C4F"/>
    <w:rsid w:val="0E0B7FB8"/>
    <w:rsid w:val="0E1409F6"/>
    <w:rsid w:val="0E3026AC"/>
    <w:rsid w:val="0E3768B8"/>
    <w:rsid w:val="0E821C25"/>
    <w:rsid w:val="0EA908F3"/>
    <w:rsid w:val="0EB163EF"/>
    <w:rsid w:val="0EBD507E"/>
    <w:rsid w:val="0EC2351F"/>
    <w:rsid w:val="0EC34838"/>
    <w:rsid w:val="0ED939EE"/>
    <w:rsid w:val="0EE91E83"/>
    <w:rsid w:val="0EF24433"/>
    <w:rsid w:val="0F080A6A"/>
    <w:rsid w:val="0F1559F3"/>
    <w:rsid w:val="0F4006CF"/>
    <w:rsid w:val="0F471E59"/>
    <w:rsid w:val="0F4F19FE"/>
    <w:rsid w:val="0F501F02"/>
    <w:rsid w:val="0F58518E"/>
    <w:rsid w:val="0F5964BE"/>
    <w:rsid w:val="0F6F4E47"/>
    <w:rsid w:val="0F7C4A68"/>
    <w:rsid w:val="0F7C5FA0"/>
    <w:rsid w:val="0F8D7DA9"/>
    <w:rsid w:val="0FC26D5A"/>
    <w:rsid w:val="0FC638BD"/>
    <w:rsid w:val="0FD259FE"/>
    <w:rsid w:val="0FD348E1"/>
    <w:rsid w:val="0FE34B24"/>
    <w:rsid w:val="1001144E"/>
    <w:rsid w:val="10234E70"/>
    <w:rsid w:val="102A1DC3"/>
    <w:rsid w:val="103E4C6E"/>
    <w:rsid w:val="10462F39"/>
    <w:rsid w:val="1063747F"/>
    <w:rsid w:val="107849A5"/>
    <w:rsid w:val="10793C0C"/>
    <w:rsid w:val="107D0CD8"/>
    <w:rsid w:val="1081151C"/>
    <w:rsid w:val="1089453C"/>
    <w:rsid w:val="10B21A42"/>
    <w:rsid w:val="10C5247C"/>
    <w:rsid w:val="10D90900"/>
    <w:rsid w:val="10E83641"/>
    <w:rsid w:val="10FB792B"/>
    <w:rsid w:val="1103599B"/>
    <w:rsid w:val="1113360D"/>
    <w:rsid w:val="11450163"/>
    <w:rsid w:val="114602CF"/>
    <w:rsid w:val="115C1C70"/>
    <w:rsid w:val="119D09CA"/>
    <w:rsid w:val="11A14BA1"/>
    <w:rsid w:val="11B10241"/>
    <w:rsid w:val="11CE1E2E"/>
    <w:rsid w:val="11F2600E"/>
    <w:rsid w:val="11F31C16"/>
    <w:rsid w:val="11F576E2"/>
    <w:rsid w:val="121968E2"/>
    <w:rsid w:val="122C7C23"/>
    <w:rsid w:val="12496844"/>
    <w:rsid w:val="125813F2"/>
    <w:rsid w:val="125F6014"/>
    <w:rsid w:val="12652B87"/>
    <w:rsid w:val="12653C2C"/>
    <w:rsid w:val="126E7312"/>
    <w:rsid w:val="12B10184"/>
    <w:rsid w:val="12B5501E"/>
    <w:rsid w:val="12C41C78"/>
    <w:rsid w:val="12C50136"/>
    <w:rsid w:val="12D109E6"/>
    <w:rsid w:val="12D73A19"/>
    <w:rsid w:val="12E20811"/>
    <w:rsid w:val="1319535F"/>
    <w:rsid w:val="1336433F"/>
    <w:rsid w:val="134D0507"/>
    <w:rsid w:val="13633809"/>
    <w:rsid w:val="136F7874"/>
    <w:rsid w:val="1394264A"/>
    <w:rsid w:val="139B670E"/>
    <w:rsid w:val="13AE5D4C"/>
    <w:rsid w:val="13B86482"/>
    <w:rsid w:val="13E64BE3"/>
    <w:rsid w:val="13E7095B"/>
    <w:rsid w:val="13F2219B"/>
    <w:rsid w:val="13FA17C6"/>
    <w:rsid w:val="13FF5CA5"/>
    <w:rsid w:val="140475DD"/>
    <w:rsid w:val="141949E5"/>
    <w:rsid w:val="141D4867"/>
    <w:rsid w:val="14423BD2"/>
    <w:rsid w:val="1455341E"/>
    <w:rsid w:val="14695F97"/>
    <w:rsid w:val="146F1B73"/>
    <w:rsid w:val="14714E4E"/>
    <w:rsid w:val="147A4EEF"/>
    <w:rsid w:val="147C6F91"/>
    <w:rsid w:val="147E13F6"/>
    <w:rsid w:val="14D327E0"/>
    <w:rsid w:val="14DA5C49"/>
    <w:rsid w:val="14F50E56"/>
    <w:rsid w:val="14FE4807"/>
    <w:rsid w:val="150B4E1B"/>
    <w:rsid w:val="151306D7"/>
    <w:rsid w:val="15157029"/>
    <w:rsid w:val="151A7221"/>
    <w:rsid w:val="15375673"/>
    <w:rsid w:val="1539471C"/>
    <w:rsid w:val="15566F03"/>
    <w:rsid w:val="15881059"/>
    <w:rsid w:val="158B1350"/>
    <w:rsid w:val="158F6B4C"/>
    <w:rsid w:val="159D5960"/>
    <w:rsid w:val="15A44D56"/>
    <w:rsid w:val="15AC3C0A"/>
    <w:rsid w:val="15B91E83"/>
    <w:rsid w:val="15C3382A"/>
    <w:rsid w:val="15C83CB0"/>
    <w:rsid w:val="15D144B2"/>
    <w:rsid w:val="15D90A9B"/>
    <w:rsid w:val="15DD177D"/>
    <w:rsid w:val="15EF6AB4"/>
    <w:rsid w:val="15FD2A13"/>
    <w:rsid w:val="161672D6"/>
    <w:rsid w:val="161D6F22"/>
    <w:rsid w:val="16214003"/>
    <w:rsid w:val="16247737"/>
    <w:rsid w:val="16252F54"/>
    <w:rsid w:val="163D6981"/>
    <w:rsid w:val="16504C25"/>
    <w:rsid w:val="16516C2E"/>
    <w:rsid w:val="16674A96"/>
    <w:rsid w:val="166B3987"/>
    <w:rsid w:val="16706209"/>
    <w:rsid w:val="168A70FC"/>
    <w:rsid w:val="168E3310"/>
    <w:rsid w:val="16A9014A"/>
    <w:rsid w:val="16D76088"/>
    <w:rsid w:val="16DF62D2"/>
    <w:rsid w:val="16F710CD"/>
    <w:rsid w:val="17012CAE"/>
    <w:rsid w:val="172872C1"/>
    <w:rsid w:val="172F1375"/>
    <w:rsid w:val="174B639D"/>
    <w:rsid w:val="174C71C7"/>
    <w:rsid w:val="17566B0E"/>
    <w:rsid w:val="17AD5A18"/>
    <w:rsid w:val="17AE2D08"/>
    <w:rsid w:val="17AE7BA0"/>
    <w:rsid w:val="17B14B87"/>
    <w:rsid w:val="17D27DFE"/>
    <w:rsid w:val="17EC3F79"/>
    <w:rsid w:val="17F65611"/>
    <w:rsid w:val="17FB3773"/>
    <w:rsid w:val="180F0392"/>
    <w:rsid w:val="18277E0B"/>
    <w:rsid w:val="184721C3"/>
    <w:rsid w:val="1867729A"/>
    <w:rsid w:val="18702B40"/>
    <w:rsid w:val="187D0CDF"/>
    <w:rsid w:val="18820242"/>
    <w:rsid w:val="188B1E49"/>
    <w:rsid w:val="18A6221E"/>
    <w:rsid w:val="18B1055C"/>
    <w:rsid w:val="18C93AD0"/>
    <w:rsid w:val="18D86AC4"/>
    <w:rsid w:val="18E64A3C"/>
    <w:rsid w:val="18FA4C8D"/>
    <w:rsid w:val="191F21EE"/>
    <w:rsid w:val="192217DF"/>
    <w:rsid w:val="19334D75"/>
    <w:rsid w:val="19375FE8"/>
    <w:rsid w:val="193A2A4F"/>
    <w:rsid w:val="19460F2E"/>
    <w:rsid w:val="194F24C6"/>
    <w:rsid w:val="196565AA"/>
    <w:rsid w:val="19663295"/>
    <w:rsid w:val="197B3CC8"/>
    <w:rsid w:val="198D6CBB"/>
    <w:rsid w:val="19CD07A4"/>
    <w:rsid w:val="19CE25F9"/>
    <w:rsid w:val="1A0E3F30"/>
    <w:rsid w:val="1A204BC7"/>
    <w:rsid w:val="1A4E52F6"/>
    <w:rsid w:val="1A755CB6"/>
    <w:rsid w:val="1A803D8A"/>
    <w:rsid w:val="1A906AC2"/>
    <w:rsid w:val="1A9D6217"/>
    <w:rsid w:val="1AB1361B"/>
    <w:rsid w:val="1AB225BF"/>
    <w:rsid w:val="1AB22C28"/>
    <w:rsid w:val="1AC456C2"/>
    <w:rsid w:val="1AD35795"/>
    <w:rsid w:val="1AF21818"/>
    <w:rsid w:val="1AF85617"/>
    <w:rsid w:val="1AFF21B2"/>
    <w:rsid w:val="1AFF7109"/>
    <w:rsid w:val="1B0E437C"/>
    <w:rsid w:val="1B4E49BE"/>
    <w:rsid w:val="1B5A7C65"/>
    <w:rsid w:val="1B763002"/>
    <w:rsid w:val="1B9E1412"/>
    <w:rsid w:val="1BB47375"/>
    <w:rsid w:val="1BC05D1A"/>
    <w:rsid w:val="1BC6746A"/>
    <w:rsid w:val="1BD9327F"/>
    <w:rsid w:val="1C006A5E"/>
    <w:rsid w:val="1C033FCD"/>
    <w:rsid w:val="1C182E0C"/>
    <w:rsid w:val="1C1B03D4"/>
    <w:rsid w:val="1C374CB6"/>
    <w:rsid w:val="1C3A4832"/>
    <w:rsid w:val="1C44325B"/>
    <w:rsid w:val="1C4976CE"/>
    <w:rsid w:val="1C4A1BF5"/>
    <w:rsid w:val="1C573699"/>
    <w:rsid w:val="1C7F0560"/>
    <w:rsid w:val="1C837C6F"/>
    <w:rsid w:val="1CBB230C"/>
    <w:rsid w:val="1CC21D30"/>
    <w:rsid w:val="1CE81747"/>
    <w:rsid w:val="1D04257E"/>
    <w:rsid w:val="1D060B80"/>
    <w:rsid w:val="1D073388"/>
    <w:rsid w:val="1D1B0A8E"/>
    <w:rsid w:val="1D216402"/>
    <w:rsid w:val="1D2E1860"/>
    <w:rsid w:val="1D3A7A13"/>
    <w:rsid w:val="1D495182"/>
    <w:rsid w:val="1D4E60A0"/>
    <w:rsid w:val="1D5B6BC0"/>
    <w:rsid w:val="1D68000C"/>
    <w:rsid w:val="1D7D41B6"/>
    <w:rsid w:val="1D832871"/>
    <w:rsid w:val="1D9531D6"/>
    <w:rsid w:val="1D982D13"/>
    <w:rsid w:val="1DC57988"/>
    <w:rsid w:val="1DD82AF7"/>
    <w:rsid w:val="1DF03BEE"/>
    <w:rsid w:val="1DFC3B4E"/>
    <w:rsid w:val="1E1E35BE"/>
    <w:rsid w:val="1E2509DB"/>
    <w:rsid w:val="1E386A96"/>
    <w:rsid w:val="1E3D44C9"/>
    <w:rsid w:val="1E470578"/>
    <w:rsid w:val="1E7B0431"/>
    <w:rsid w:val="1EA74F6B"/>
    <w:rsid w:val="1ED164C9"/>
    <w:rsid w:val="1ED45382"/>
    <w:rsid w:val="1EDC615E"/>
    <w:rsid w:val="1EE6138A"/>
    <w:rsid w:val="1F1D658C"/>
    <w:rsid w:val="1F2D7B6A"/>
    <w:rsid w:val="1F3F164B"/>
    <w:rsid w:val="1F427034"/>
    <w:rsid w:val="1F490B30"/>
    <w:rsid w:val="1F4E7AE0"/>
    <w:rsid w:val="1F5C755F"/>
    <w:rsid w:val="1F8A715D"/>
    <w:rsid w:val="1FAB0B8C"/>
    <w:rsid w:val="1FBE00B1"/>
    <w:rsid w:val="1FDB5A15"/>
    <w:rsid w:val="1FE50DE3"/>
    <w:rsid w:val="20024F24"/>
    <w:rsid w:val="203536AA"/>
    <w:rsid w:val="20647D63"/>
    <w:rsid w:val="206A10C4"/>
    <w:rsid w:val="20751C4E"/>
    <w:rsid w:val="207936CB"/>
    <w:rsid w:val="20941FB1"/>
    <w:rsid w:val="209A59C0"/>
    <w:rsid w:val="20B36ECE"/>
    <w:rsid w:val="20BE676E"/>
    <w:rsid w:val="20E0034C"/>
    <w:rsid w:val="20E00FE9"/>
    <w:rsid w:val="20E6394D"/>
    <w:rsid w:val="20F5239F"/>
    <w:rsid w:val="20F52909"/>
    <w:rsid w:val="20F82B25"/>
    <w:rsid w:val="21143B42"/>
    <w:rsid w:val="212E01C4"/>
    <w:rsid w:val="213179EF"/>
    <w:rsid w:val="21657D22"/>
    <w:rsid w:val="217C29F9"/>
    <w:rsid w:val="219B7FD7"/>
    <w:rsid w:val="21B77662"/>
    <w:rsid w:val="21BD2D2B"/>
    <w:rsid w:val="21E44F4D"/>
    <w:rsid w:val="22075444"/>
    <w:rsid w:val="220B7CE2"/>
    <w:rsid w:val="22140B6D"/>
    <w:rsid w:val="22242521"/>
    <w:rsid w:val="224D7D89"/>
    <w:rsid w:val="226936B3"/>
    <w:rsid w:val="226D38E7"/>
    <w:rsid w:val="227D348B"/>
    <w:rsid w:val="22861772"/>
    <w:rsid w:val="229813F9"/>
    <w:rsid w:val="229C1BE8"/>
    <w:rsid w:val="229F2B27"/>
    <w:rsid w:val="22AA51EF"/>
    <w:rsid w:val="22C55A9F"/>
    <w:rsid w:val="22CD4696"/>
    <w:rsid w:val="22D82D26"/>
    <w:rsid w:val="22F4600A"/>
    <w:rsid w:val="22F50A44"/>
    <w:rsid w:val="23116A8E"/>
    <w:rsid w:val="23132275"/>
    <w:rsid w:val="2320568D"/>
    <w:rsid w:val="235808CD"/>
    <w:rsid w:val="23691465"/>
    <w:rsid w:val="236C091E"/>
    <w:rsid w:val="237E710D"/>
    <w:rsid w:val="23801FDF"/>
    <w:rsid w:val="2387431A"/>
    <w:rsid w:val="238E411A"/>
    <w:rsid w:val="23C04C88"/>
    <w:rsid w:val="23D329BB"/>
    <w:rsid w:val="23DA3E2D"/>
    <w:rsid w:val="23E42FF1"/>
    <w:rsid w:val="2402222A"/>
    <w:rsid w:val="24194B61"/>
    <w:rsid w:val="24227818"/>
    <w:rsid w:val="243123BD"/>
    <w:rsid w:val="24322FBC"/>
    <w:rsid w:val="24480B23"/>
    <w:rsid w:val="24552B84"/>
    <w:rsid w:val="245E07C6"/>
    <w:rsid w:val="247518E3"/>
    <w:rsid w:val="24887BCD"/>
    <w:rsid w:val="24A1560C"/>
    <w:rsid w:val="24AF1DF1"/>
    <w:rsid w:val="24B9251D"/>
    <w:rsid w:val="24BD737B"/>
    <w:rsid w:val="24C7534F"/>
    <w:rsid w:val="24C75F0F"/>
    <w:rsid w:val="24D42836"/>
    <w:rsid w:val="24E32A79"/>
    <w:rsid w:val="24F232E0"/>
    <w:rsid w:val="25037C82"/>
    <w:rsid w:val="2539201C"/>
    <w:rsid w:val="2561028B"/>
    <w:rsid w:val="2573049F"/>
    <w:rsid w:val="25735D92"/>
    <w:rsid w:val="257E24C6"/>
    <w:rsid w:val="25861B66"/>
    <w:rsid w:val="25893620"/>
    <w:rsid w:val="258A4E9E"/>
    <w:rsid w:val="25A075BE"/>
    <w:rsid w:val="25B460F0"/>
    <w:rsid w:val="25C55552"/>
    <w:rsid w:val="25CB7758"/>
    <w:rsid w:val="25E87B62"/>
    <w:rsid w:val="25E96910"/>
    <w:rsid w:val="25EE0222"/>
    <w:rsid w:val="25FA1D69"/>
    <w:rsid w:val="25FF2CBA"/>
    <w:rsid w:val="261A107A"/>
    <w:rsid w:val="264D0A80"/>
    <w:rsid w:val="26551CEB"/>
    <w:rsid w:val="26654F7C"/>
    <w:rsid w:val="26B741BD"/>
    <w:rsid w:val="26D93D7A"/>
    <w:rsid w:val="272C1F24"/>
    <w:rsid w:val="274A4A2D"/>
    <w:rsid w:val="2761699A"/>
    <w:rsid w:val="27734999"/>
    <w:rsid w:val="27897907"/>
    <w:rsid w:val="279F35CF"/>
    <w:rsid w:val="27B0712B"/>
    <w:rsid w:val="27BD3A55"/>
    <w:rsid w:val="27F8445A"/>
    <w:rsid w:val="280C3C1E"/>
    <w:rsid w:val="28210804"/>
    <w:rsid w:val="28273992"/>
    <w:rsid w:val="282845BE"/>
    <w:rsid w:val="282D2961"/>
    <w:rsid w:val="285311AC"/>
    <w:rsid w:val="285944A2"/>
    <w:rsid w:val="286C1903"/>
    <w:rsid w:val="287F5223"/>
    <w:rsid w:val="288C1807"/>
    <w:rsid w:val="289F6B02"/>
    <w:rsid w:val="28D56B7C"/>
    <w:rsid w:val="290950C0"/>
    <w:rsid w:val="291E3F48"/>
    <w:rsid w:val="292F7B99"/>
    <w:rsid w:val="29403D63"/>
    <w:rsid w:val="29787AD9"/>
    <w:rsid w:val="299C1745"/>
    <w:rsid w:val="29A573DE"/>
    <w:rsid w:val="29C04BBF"/>
    <w:rsid w:val="29C81204"/>
    <w:rsid w:val="29CB42D2"/>
    <w:rsid w:val="29D02F9A"/>
    <w:rsid w:val="29F0362C"/>
    <w:rsid w:val="29FF2883"/>
    <w:rsid w:val="2A0D1E04"/>
    <w:rsid w:val="2A1035C1"/>
    <w:rsid w:val="2A135BAE"/>
    <w:rsid w:val="2A222295"/>
    <w:rsid w:val="2A367230"/>
    <w:rsid w:val="2A560382"/>
    <w:rsid w:val="2A65094A"/>
    <w:rsid w:val="2A81520E"/>
    <w:rsid w:val="2A85659D"/>
    <w:rsid w:val="2A92228E"/>
    <w:rsid w:val="2AB47391"/>
    <w:rsid w:val="2ACF5F79"/>
    <w:rsid w:val="2AD15C50"/>
    <w:rsid w:val="2AE0425D"/>
    <w:rsid w:val="2AE558F4"/>
    <w:rsid w:val="2AED7A0A"/>
    <w:rsid w:val="2AEF03C9"/>
    <w:rsid w:val="2B0F6376"/>
    <w:rsid w:val="2B2F0660"/>
    <w:rsid w:val="2B381416"/>
    <w:rsid w:val="2B441ACA"/>
    <w:rsid w:val="2B441B3D"/>
    <w:rsid w:val="2B5F6EBE"/>
    <w:rsid w:val="2B7306AD"/>
    <w:rsid w:val="2B7E34FB"/>
    <w:rsid w:val="2B9A6FF5"/>
    <w:rsid w:val="2BC25ADE"/>
    <w:rsid w:val="2BD33847"/>
    <w:rsid w:val="2BE05F3B"/>
    <w:rsid w:val="2BE50892"/>
    <w:rsid w:val="2BEF57AA"/>
    <w:rsid w:val="2BF6333F"/>
    <w:rsid w:val="2C177389"/>
    <w:rsid w:val="2C3A610B"/>
    <w:rsid w:val="2C471760"/>
    <w:rsid w:val="2C8A102D"/>
    <w:rsid w:val="2C987906"/>
    <w:rsid w:val="2C9C5538"/>
    <w:rsid w:val="2C9F640C"/>
    <w:rsid w:val="2CA062E2"/>
    <w:rsid w:val="2CA67AEF"/>
    <w:rsid w:val="2CB36875"/>
    <w:rsid w:val="2CBC0748"/>
    <w:rsid w:val="2CDB711E"/>
    <w:rsid w:val="2D101AB8"/>
    <w:rsid w:val="2D102879"/>
    <w:rsid w:val="2D144117"/>
    <w:rsid w:val="2D161B23"/>
    <w:rsid w:val="2D1759B5"/>
    <w:rsid w:val="2D187D6D"/>
    <w:rsid w:val="2D332496"/>
    <w:rsid w:val="2D4266EC"/>
    <w:rsid w:val="2D5B1D46"/>
    <w:rsid w:val="2D712D2B"/>
    <w:rsid w:val="2DA316A4"/>
    <w:rsid w:val="2DFE2325"/>
    <w:rsid w:val="2E0E4CDB"/>
    <w:rsid w:val="2E0F7574"/>
    <w:rsid w:val="2E2545DE"/>
    <w:rsid w:val="2E29023F"/>
    <w:rsid w:val="2E3060DD"/>
    <w:rsid w:val="2E476AF2"/>
    <w:rsid w:val="2E49059A"/>
    <w:rsid w:val="2E535176"/>
    <w:rsid w:val="2E62613C"/>
    <w:rsid w:val="2E627C0B"/>
    <w:rsid w:val="2E653628"/>
    <w:rsid w:val="2E7E14A0"/>
    <w:rsid w:val="2E8E3D2B"/>
    <w:rsid w:val="2E95496D"/>
    <w:rsid w:val="2EA33F36"/>
    <w:rsid w:val="2EAB5306"/>
    <w:rsid w:val="2EAF4ABC"/>
    <w:rsid w:val="2EAF6088"/>
    <w:rsid w:val="2ECB1BD3"/>
    <w:rsid w:val="2EF713DE"/>
    <w:rsid w:val="2F046AEE"/>
    <w:rsid w:val="2F092707"/>
    <w:rsid w:val="2F0E4B96"/>
    <w:rsid w:val="2F154026"/>
    <w:rsid w:val="2F2F5280"/>
    <w:rsid w:val="2F381398"/>
    <w:rsid w:val="2F4160BC"/>
    <w:rsid w:val="2F422D1A"/>
    <w:rsid w:val="2F4C234E"/>
    <w:rsid w:val="2F571164"/>
    <w:rsid w:val="2F68699C"/>
    <w:rsid w:val="2F8A246F"/>
    <w:rsid w:val="2F9D563B"/>
    <w:rsid w:val="2FBD7AC8"/>
    <w:rsid w:val="2FBE0B49"/>
    <w:rsid w:val="2FD00519"/>
    <w:rsid w:val="2FD0330D"/>
    <w:rsid w:val="2FD12724"/>
    <w:rsid w:val="2FD5161D"/>
    <w:rsid w:val="2FE07B7F"/>
    <w:rsid w:val="2FEB3DC1"/>
    <w:rsid w:val="300014BB"/>
    <w:rsid w:val="30262FC5"/>
    <w:rsid w:val="302839C3"/>
    <w:rsid w:val="3028722B"/>
    <w:rsid w:val="30403475"/>
    <w:rsid w:val="30493519"/>
    <w:rsid w:val="30560A92"/>
    <w:rsid w:val="3069482A"/>
    <w:rsid w:val="30746392"/>
    <w:rsid w:val="307D11F4"/>
    <w:rsid w:val="30862FE8"/>
    <w:rsid w:val="308A7982"/>
    <w:rsid w:val="309200C9"/>
    <w:rsid w:val="30981133"/>
    <w:rsid w:val="309F360A"/>
    <w:rsid w:val="30A929DB"/>
    <w:rsid w:val="30D047F9"/>
    <w:rsid w:val="311502A7"/>
    <w:rsid w:val="31173B8D"/>
    <w:rsid w:val="31252550"/>
    <w:rsid w:val="31350351"/>
    <w:rsid w:val="313D0C32"/>
    <w:rsid w:val="3140197F"/>
    <w:rsid w:val="31563CE5"/>
    <w:rsid w:val="3160748B"/>
    <w:rsid w:val="316D23AE"/>
    <w:rsid w:val="31950283"/>
    <w:rsid w:val="3198505A"/>
    <w:rsid w:val="31987B61"/>
    <w:rsid w:val="31A14BCB"/>
    <w:rsid w:val="31AC03EF"/>
    <w:rsid w:val="31B05CD1"/>
    <w:rsid w:val="31BD0023"/>
    <w:rsid w:val="31BE0F8D"/>
    <w:rsid w:val="31C027D6"/>
    <w:rsid w:val="31C14142"/>
    <w:rsid w:val="31D41A65"/>
    <w:rsid w:val="31F4557C"/>
    <w:rsid w:val="31FA2408"/>
    <w:rsid w:val="31FD422C"/>
    <w:rsid w:val="320A35B4"/>
    <w:rsid w:val="32171FB4"/>
    <w:rsid w:val="322C0B9F"/>
    <w:rsid w:val="322D2ACD"/>
    <w:rsid w:val="32364284"/>
    <w:rsid w:val="323B17EC"/>
    <w:rsid w:val="32433041"/>
    <w:rsid w:val="324A60BF"/>
    <w:rsid w:val="32537E0D"/>
    <w:rsid w:val="325C39BD"/>
    <w:rsid w:val="3271304A"/>
    <w:rsid w:val="32730935"/>
    <w:rsid w:val="328C0BF4"/>
    <w:rsid w:val="329F4D04"/>
    <w:rsid w:val="32A60779"/>
    <w:rsid w:val="32BA12BD"/>
    <w:rsid w:val="32E8315E"/>
    <w:rsid w:val="32F30EEF"/>
    <w:rsid w:val="330A4610"/>
    <w:rsid w:val="331C3D26"/>
    <w:rsid w:val="331F56C3"/>
    <w:rsid w:val="332A0725"/>
    <w:rsid w:val="33324843"/>
    <w:rsid w:val="33473F03"/>
    <w:rsid w:val="33496273"/>
    <w:rsid w:val="336B61D3"/>
    <w:rsid w:val="337E5DF9"/>
    <w:rsid w:val="33B803FF"/>
    <w:rsid w:val="33C148E8"/>
    <w:rsid w:val="33C45F18"/>
    <w:rsid w:val="33C9521F"/>
    <w:rsid w:val="33CD7290"/>
    <w:rsid w:val="33FC6AA1"/>
    <w:rsid w:val="340C7C0D"/>
    <w:rsid w:val="341216F7"/>
    <w:rsid w:val="34160C30"/>
    <w:rsid w:val="341B5D8B"/>
    <w:rsid w:val="341D61C9"/>
    <w:rsid w:val="34236585"/>
    <w:rsid w:val="342C0C5F"/>
    <w:rsid w:val="34343053"/>
    <w:rsid w:val="34407FB5"/>
    <w:rsid w:val="34637732"/>
    <w:rsid w:val="34655258"/>
    <w:rsid w:val="3467521B"/>
    <w:rsid w:val="347932B9"/>
    <w:rsid w:val="348E755A"/>
    <w:rsid w:val="34AF45C2"/>
    <w:rsid w:val="34B36666"/>
    <w:rsid w:val="34B50F85"/>
    <w:rsid w:val="34C7164D"/>
    <w:rsid w:val="34CC3735"/>
    <w:rsid w:val="34E804CB"/>
    <w:rsid w:val="34E8066B"/>
    <w:rsid w:val="35004FB8"/>
    <w:rsid w:val="3509732A"/>
    <w:rsid w:val="35467395"/>
    <w:rsid w:val="354932CB"/>
    <w:rsid w:val="35632EC5"/>
    <w:rsid w:val="35782DC3"/>
    <w:rsid w:val="358C09C2"/>
    <w:rsid w:val="358C2FE2"/>
    <w:rsid w:val="35973B37"/>
    <w:rsid w:val="35A16F76"/>
    <w:rsid w:val="35A464BA"/>
    <w:rsid w:val="35AC7CE3"/>
    <w:rsid w:val="35C428E4"/>
    <w:rsid w:val="35FC5007"/>
    <w:rsid w:val="35FE2B02"/>
    <w:rsid w:val="360C3FD5"/>
    <w:rsid w:val="36321AB2"/>
    <w:rsid w:val="364447D7"/>
    <w:rsid w:val="364C5666"/>
    <w:rsid w:val="36620FB5"/>
    <w:rsid w:val="366C6244"/>
    <w:rsid w:val="366D740F"/>
    <w:rsid w:val="3672567D"/>
    <w:rsid w:val="36730100"/>
    <w:rsid w:val="368F4F49"/>
    <w:rsid w:val="369F3F6B"/>
    <w:rsid w:val="36A56766"/>
    <w:rsid w:val="36B10C29"/>
    <w:rsid w:val="36C70C81"/>
    <w:rsid w:val="36D0417D"/>
    <w:rsid w:val="36DA23D7"/>
    <w:rsid w:val="36F64D1E"/>
    <w:rsid w:val="36F838CC"/>
    <w:rsid w:val="37022AC8"/>
    <w:rsid w:val="373572CA"/>
    <w:rsid w:val="374101FF"/>
    <w:rsid w:val="374D4B06"/>
    <w:rsid w:val="374F3C29"/>
    <w:rsid w:val="375D6607"/>
    <w:rsid w:val="377E234D"/>
    <w:rsid w:val="37895702"/>
    <w:rsid w:val="378D5BF1"/>
    <w:rsid w:val="37BC2EFF"/>
    <w:rsid w:val="37C8688D"/>
    <w:rsid w:val="37D275B5"/>
    <w:rsid w:val="37EB2F0E"/>
    <w:rsid w:val="38047757"/>
    <w:rsid w:val="382363D1"/>
    <w:rsid w:val="38563836"/>
    <w:rsid w:val="38B36EDA"/>
    <w:rsid w:val="38D161CB"/>
    <w:rsid w:val="38E12124"/>
    <w:rsid w:val="38E46F21"/>
    <w:rsid w:val="38F029FD"/>
    <w:rsid w:val="39101B04"/>
    <w:rsid w:val="392106A9"/>
    <w:rsid w:val="39437407"/>
    <w:rsid w:val="39524F66"/>
    <w:rsid w:val="39551473"/>
    <w:rsid w:val="397F718F"/>
    <w:rsid w:val="3995038E"/>
    <w:rsid w:val="39A01802"/>
    <w:rsid w:val="39B97C65"/>
    <w:rsid w:val="39BE18F6"/>
    <w:rsid w:val="39C31940"/>
    <w:rsid w:val="39E76BE9"/>
    <w:rsid w:val="3A2724F3"/>
    <w:rsid w:val="3A2A2292"/>
    <w:rsid w:val="3A3278B9"/>
    <w:rsid w:val="3A36199E"/>
    <w:rsid w:val="3A504B70"/>
    <w:rsid w:val="3A685AA2"/>
    <w:rsid w:val="3A7300FD"/>
    <w:rsid w:val="3A766411"/>
    <w:rsid w:val="3A7B008E"/>
    <w:rsid w:val="3A9D1CF9"/>
    <w:rsid w:val="3AB95A9C"/>
    <w:rsid w:val="3AD87E1C"/>
    <w:rsid w:val="3ADD7B29"/>
    <w:rsid w:val="3AE12BD7"/>
    <w:rsid w:val="3B025AB2"/>
    <w:rsid w:val="3B1E0106"/>
    <w:rsid w:val="3B2714BA"/>
    <w:rsid w:val="3B425B14"/>
    <w:rsid w:val="3B5319BE"/>
    <w:rsid w:val="3B9C38D0"/>
    <w:rsid w:val="3BA71AAD"/>
    <w:rsid w:val="3BAF247D"/>
    <w:rsid w:val="3BC61B14"/>
    <w:rsid w:val="3BD757A5"/>
    <w:rsid w:val="3BD84F9E"/>
    <w:rsid w:val="3BEB6DBA"/>
    <w:rsid w:val="3C145643"/>
    <w:rsid w:val="3C153A08"/>
    <w:rsid w:val="3C1E7B45"/>
    <w:rsid w:val="3C462091"/>
    <w:rsid w:val="3C480153"/>
    <w:rsid w:val="3C6B7ACC"/>
    <w:rsid w:val="3C7214F1"/>
    <w:rsid w:val="3C78272A"/>
    <w:rsid w:val="3C7C7986"/>
    <w:rsid w:val="3CCC6AF5"/>
    <w:rsid w:val="3CD75FC7"/>
    <w:rsid w:val="3CDA67D8"/>
    <w:rsid w:val="3CDB141E"/>
    <w:rsid w:val="3CF7310E"/>
    <w:rsid w:val="3D084199"/>
    <w:rsid w:val="3D121EA4"/>
    <w:rsid w:val="3D2E2613"/>
    <w:rsid w:val="3D306DCD"/>
    <w:rsid w:val="3D325D68"/>
    <w:rsid w:val="3D435D31"/>
    <w:rsid w:val="3D462E03"/>
    <w:rsid w:val="3D8C4ADB"/>
    <w:rsid w:val="3D9B13AB"/>
    <w:rsid w:val="3D9D3CB5"/>
    <w:rsid w:val="3DA105ED"/>
    <w:rsid w:val="3DB05058"/>
    <w:rsid w:val="3DEE4511"/>
    <w:rsid w:val="3DFA6BB0"/>
    <w:rsid w:val="3E135BF7"/>
    <w:rsid w:val="3E190901"/>
    <w:rsid w:val="3E29574C"/>
    <w:rsid w:val="3E2D23DD"/>
    <w:rsid w:val="3E3D3300"/>
    <w:rsid w:val="3E585B99"/>
    <w:rsid w:val="3E6B790F"/>
    <w:rsid w:val="3E6C5DA9"/>
    <w:rsid w:val="3E75078E"/>
    <w:rsid w:val="3EA6495C"/>
    <w:rsid w:val="3EB24429"/>
    <w:rsid w:val="3EC31C35"/>
    <w:rsid w:val="3EC84258"/>
    <w:rsid w:val="3EDA27D0"/>
    <w:rsid w:val="3EDA7CEF"/>
    <w:rsid w:val="3EEE5DAE"/>
    <w:rsid w:val="3F05761F"/>
    <w:rsid w:val="3F142B03"/>
    <w:rsid w:val="3F44219D"/>
    <w:rsid w:val="3F452320"/>
    <w:rsid w:val="3F5B3C0B"/>
    <w:rsid w:val="3F5B56D9"/>
    <w:rsid w:val="3F6B7BE6"/>
    <w:rsid w:val="3F7637B0"/>
    <w:rsid w:val="3F7D408F"/>
    <w:rsid w:val="3F854DE6"/>
    <w:rsid w:val="3F9F067E"/>
    <w:rsid w:val="3FB11DA2"/>
    <w:rsid w:val="3FC43544"/>
    <w:rsid w:val="3FCE6FA1"/>
    <w:rsid w:val="3FD17C46"/>
    <w:rsid w:val="3FE756BB"/>
    <w:rsid w:val="3FEB28AB"/>
    <w:rsid w:val="3FF65710"/>
    <w:rsid w:val="402F0DF7"/>
    <w:rsid w:val="40447F1D"/>
    <w:rsid w:val="404C377B"/>
    <w:rsid w:val="40512B35"/>
    <w:rsid w:val="40553845"/>
    <w:rsid w:val="405773A0"/>
    <w:rsid w:val="406822EB"/>
    <w:rsid w:val="409828BD"/>
    <w:rsid w:val="40AF0AF0"/>
    <w:rsid w:val="40D92ED0"/>
    <w:rsid w:val="40E40908"/>
    <w:rsid w:val="40E61286"/>
    <w:rsid w:val="40E8571B"/>
    <w:rsid w:val="40F04E40"/>
    <w:rsid w:val="40FB5E73"/>
    <w:rsid w:val="410234F5"/>
    <w:rsid w:val="4105229D"/>
    <w:rsid w:val="411D061C"/>
    <w:rsid w:val="41234EA0"/>
    <w:rsid w:val="41472B59"/>
    <w:rsid w:val="415051F4"/>
    <w:rsid w:val="41647840"/>
    <w:rsid w:val="4177539E"/>
    <w:rsid w:val="41874A60"/>
    <w:rsid w:val="419E3D98"/>
    <w:rsid w:val="41E37236"/>
    <w:rsid w:val="42383FAC"/>
    <w:rsid w:val="42414EAF"/>
    <w:rsid w:val="424B5A1C"/>
    <w:rsid w:val="42683165"/>
    <w:rsid w:val="426956E0"/>
    <w:rsid w:val="42865823"/>
    <w:rsid w:val="42876CE2"/>
    <w:rsid w:val="428A7606"/>
    <w:rsid w:val="42955B3F"/>
    <w:rsid w:val="42A653BA"/>
    <w:rsid w:val="42A76076"/>
    <w:rsid w:val="42B861D9"/>
    <w:rsid w:val="42BF0919"/>
    <w:rsid w:val="42CB2FAC"/>
    <w:rsid w:val="42CF4332"/>
    <w:rsid w:val="42E21290"/>
    <w:rsid w:val="43081F8D"/>
    <w:rsid w:val="432B5C91"/>
    <w:rsid w:val="434F783E"/>
    <w:rsid w:val="436207B5"/>
    <w:rsid w:val="436455F7"/>
    <w:rsid w:val="43681BEF"/>
    <w:rsid w:val="436B603D"/>
    <w:rsid w:val="43806208"/>
    <w:rsid w:val="43821751"/>
    <w:rsid w:val="43A8459F"/>
    <w:rsid w:val="43B01EEA"/>
    <w:rsid w:val="43B94AD1"/>
    <w:rsid w:val="43D02832"/>
    <w:rsid w:val="43D73D8F"/>
    <w:rsid w:val="43DD09D6"/>
    <w:rsid w:val="43E7594D"/>
    <w:rsid w:val="43EA0FB1"/>
    <w:rsid w:val="440B7508"/>
    <w:rsid w:val="44226AA5"/>
    <w:rsid w:val="442708F5"/>
    <w:rsid w:val="442F370D"/>
    <w:rsid w:val="445D51D4"/>
    <w:rsid w:val="4466415F"/>
    <w:rsid w:val="446C601D"/>
    <w:rsid w:val="447E4633"/>
    <w:rsid w:val="44872504"/>
    <w:rsid w:val="449218F8"/>
    <w:rsid w:val="449C6056"/>
    <w:rsid w:val="44A443D3"/>
    <w:rsid w:val="44B771CB"/>
    <w:rsid w:val="44BC36AC"/>
    <w:rsid w:val="44D53D74"/>
    <w:rsid w:val="44DF78A7"/>
    <w:rsid w:val="450F3D09"/>
    <w:rsid w:val="45160E22"/>
    <w:rsid w:val="452F26EF"/>
    <w:rsid w:val="455E01CE"/>
    <w:rsid w:val="457535F0"/>
    <w:rsid w:val="457F49CD"/>
    <w:rsid w:val="459A5BC5"/>
    <w:rsid w:val="45A82065"/>
    <w:rsid w:val="45B471AD"/>
    <w:rsid w:val="45BE1C84"/>
    <w:rsid w:val="45BE5E6E"/>
    <w:rsid w:val="45C02C36"/>
    <w:rsid w:val="45C1686D"/>
    <w:rsid w:val="45CB1993"/>
    <w:rsid w:val="45EB4F0B"/>
    <w:rsid w:val="461820E8"/>
    <w:rsid w:val="463324BC"/>
    <w:rsid w:val="464263F5"/>
    <w:rsid w:val="46426DD1"/>
    <w:rsid w:val="465315DF"/>
    <w:rsid w:val="465D2233"/>
    <w:rsid w:val="466B438C"/>
    <w:rsid w:val="466C0E7C"/>
    <w:rsid w:val="46AE067E"/>
    <w:rsid w:val="46B01EF3"/>
    <w:rsid w:val="46B53FE3"/>
    <w:rsid w:val="46B75DE7"/>
    <w:rsid w:val="46EA127A"/>
    <w:rsid w:val="46EC35B7"/>
    <w:rsid w:val="470D59DF"/>
    <w:rsid w:val="47305B9A"/>
    <w:rsid w:val="47345544"/>
    <w:rsid w:val="474D6681"/>
    <w:rsid w:val="475A5F5D"/>
    <w:rsid w:val="476B1714"/>
    <w:rsid w:val="47834775"/>
    <w:rsid w:val="479F6406"/>
    <w:rsid w:val="47C02292"/>
    <w:rsid w:val="47D27083"/>
    <w:rsid w:val="47D439C1"/>
    <w:rsid w:val="47F24BFD"/>
    <w:rsid w:val="481B7D99"/>
    <w:rsid w:val="48233009"/>
    <w:rsid w:val="482C6361"/>
    <w:rsid w:val="484A67E7"/>
    <w:rsid w:val="484E2BAD"/>
    <w:rsid w:val="485162EB"/>
    <w:rsid w:val="48620C00"/>
    <w:rsid w:val="48627FD5"/>
    <w:rsid w:val="48715EEE"/>
    <w:rsid w:val="48726655"/>
    <w:rsid w:val="48773A11"/>
    <w:rsid w:val="4880280A"/>
    <w:rsid w:val="48864519"/>
    <w:rsid w:val="489962DF"/>
    <w:rsid w:val="48AE654E"/>
    <w:rsid w:val="48C82D55"/>
    <w:rsid w:val="48E84C83"/>
    <w:rsid w:val="48FA2A2C"/>
    <w:rsid w:val="48FD5F73"/>
    <w:rsid w:val="4904108C"/>
    <w:rsid w:val="4920731A"/>
    <w:rsid w:val="492E7EB7"/>
    <w:rsid w:val="4931010B"/>
    <w:rsid w:val="493133B1"/>
    <w:rsid w:val="49326CC8"/>
    <w:rsid w:val="494A1FA8"/>
    <w:rsid w:val="495830C1"/>
    <w:rsid w:val="49592936"/>
    <w:rsid w:val="496420C7"/>
    <w:rsid w:val="497F2E49"/>
    <w:rsid w:val="498C08F9"/>
    <w:rsid w:val="49966BE7"/>
    <w:rsid w:val="499F0BF0"/>
    <w:rsid w:val="49BE0B42"/>
    <w:rsid w:val="49C66341"/>
    <w:rsid w:val="49C87BE0"/>
    <w:rsid w:val="49CD43C4"/>
    <w:rsid w:val="49D14298"/>
    <w:rsid w:val="49F20D2D"/>
    <w:rsid w:val="49FA4305"/>
    <w:rsid w:val="4A056E6A"/>
    <w:rsid w:val="4A14780E"/>
    <w:rsid w:val="4A2038F6"/>
    <w:rsid w:val="4A3D675A"/>
    <w:rsid w:val="4A4D61CE"/>
    <w:rsid w:val="4A5B2F2E"/>
    <w:rsid w:val="4A923852"/>
    <w:rsid w:val="4A96095B"/>
    <w:rsid w:val="4AA16412"/>
    <w:rsid w:val="4AB16FF2"/>
    <w:rsid w:val="4ABB012C"/>
    <w:rsid w:val="4AC67CC2"/>
    <w:rsid w:val="4ADE12D2"/>
    <w:rsid w:val="4AEE04AA"/>
    <w:rsid w:val="4AEE5035"/>
    <w:rsid w:val="4AF21844"/>
    <w:rsid w:val="4AFB201B"/>
    <w:rsid w:val="4B091FB1"/>
    <w:rsid w:val="4B0C653D"/>
    <w:rsid w:val="4B40116A"/>
    <w:rsid w:val="4B404FAF"/>
    <w:rsid w:val="4B457CBE"/>
    <w:rsid w:val="4B58121B"/>
    <w:rsid w:val="4B5846E2"/>
    <w:rsid w:val="4B652820"/>
    <w:rsid w:val="4B7647D8"/>
    <w:rsid w:val="4BBB1B92"/>
    <w:rsid w:val="4BCD5128"/>
    <w:rsid w:val="4BD24421"/>
    <w:rsid w:val="4BDE7A7A"/>
    <w:rsid w:val="4BE30C2B"/>
    <w:rsid w:val="4BEF1368"/>
    <w:rsid w:val="4C067A54"/>
    <w:rsid w:val="4C116EEC"/>
    <w:rsid w:val="4C164ED1"/>
    <w:rsid w:val="4C2530BD"/>
    <w:rsid w:val="4C2B746F"/>
    <w:rsid w:val="4C5B1C09"/>
    <w:rsid w:val="4C6166BB"/>
    <w:rsid w:val="4C8F6F24"/>
    <w:rsid w:val="4C9F19F9"/>
    <w:rsid w:val="4CA02E7A"/>
    <w:rsid w:val="4CA75D36"/>
    <w:rsid w:val="4CB370C7"/>
    <w:rsid w:val="4CB5158B"/>
    <w:rsid w:val="4CC746F7"/>
    <w:rsid w:val="4CDF6854"/>
    <w:rsid w:val="4CF16C09"/>
    <w:rsid w:val="4CF34FED"/>
    <w:rsid w:val="4CFA6E6A"/>
    <w:rsid w:val="4CFE61C1"/>
    <w:rsid w:val="4D207E2E"/>
    <w:rsid w:val="4D780010"/>
    <w:rsid w:val="4D8E69B8"/>
    <w:rsid w:val="4D9B5B0C"/>
    <w:rsid w:val="4DEA02BD"/>
    <w:rsid w:val="4DFA2A5E"/>
    <w:rsid w:val="4DFF0074"/>
    <w:rsid w:val="4E0044A4"/>
    <w:rsid w:val="4E0567B1"/>
    <w:rsid w:val="4E092CA1"/>
    <w:rsid w:val="4E273B24"/>
    <w:rsid w:val="4E3D4A59"/>
    <w:rsid w:val="4E510A60"/>
    <w:rsid w:val="4E530741"/>
    <w:rsid w:val="4E600A5A"/>
    <w:rsid w:val="4E7445BE"/>
    <w:rsid w:val="4E851748"/>
    <w:rsid w:val="4E881F10"/>
    <w:rsid w:val="4E9E6771"/>
    <w:rsid w:val="4EC74541"/>
    <w:rsid w:val="4ED40463"/>
    <w:rsid w:val="4ED531A3"/>
    <w:rsid w:val="4EE259CC"/>
    <w:rsid w:val="4EED08CC"/>
    <w:rsid w:val="4EF2297C"/>
    <w:rsid w:val="4EF3571C"/>
    <w:rsid w:val="4EFE032C"/>
    <w:rsid w:val="4F196F13"/>
    <w:rsid w:val="4F326099"/>
    <w:rsid w:val="4F423D19"/>
    <w:rsid w:val="4F4A709A"/>
    <w:rsid w:val="4F531BDD"/>
    <w:rsid w:val="4F632193"/>
    <w:rsid w:val="4F6A1079"/>
    <w:rsid w:val="4FA72FE2"/>
    <w:rsid w:val="4FBD64D6"/>
    <w:rsid w:val="4FC82E13"/>
    <w:rsid w:val="4FE85514"/>
    <w:rsid w:val="4FFD5138"/>
    <w:rsid w:val="50086D8C"/>
    <w:rsid w:val="500E0BAF"/>
    <w:rsid w:val="50120741"/>
    <w:rsid w:val="503E1E40"/>
    <w:rsid w:val="504C7FE2"/>
    <w:rsid w:val="506B31A7"/>
    <w:rsid w:val="507B73EB"/>
    <w:rsid w:val="507C5484"/>
    <w:rsid w:val="507F5ACF"/>
    <w:rsid w:val="507F724A"/>
    <w:rsid w:val="5099543C"/>
    <w:rsid w:val="50A544A4"/>
    <w:rsid w:val="50AC1519"/>
    <w:rsid w:val="50D00F42"/>
    <w:rsid w:val="50E33C7D"/>
    <w:rsid w:val="50E52943"/>
    <w:rsid w:val="50E651F1"/>
    <w:rsid w:val="50EC694F"/>
    <w:rsid w:val="50F540B6"/>
    <w:rsid w:val="511D4C55"/>
    <w:rsid w:val="51285FCB"/>
    <w:rsid w:val="512A365A"/>
    <w:rsid w:val="51402E7D"/>
    <w:rsid w:val="514A0E08"/>
    <w:rsid w:val="514F22DA"/>
    <w:rsid w:val="516273C4"/>
    <w:rsid w:val="517F7083"/>
    <w:rsid w:val="51890FF4"/>
    <w:rsid w:val="519E220E"/>
    <w:rsid w:val="51A056A2"/>
    <w:rsid w:val="51A53424"/>
    <w:rsid w:val="51B37809"/>
    <w:rsid w:val="51B77863"/>
    <w:rsid w:val="51E518B5"/>
    <w:rsid w:val="51E56EDB"/>
    <w:rsid w:val="51E60627"/>
    <w:rsid w:val="51E61DD0"/>
    <w:rsid w:val="51E7154B"/>
    <w:rsid w:val="51EC5863"/>
    <w:rsid w:val="52081B54"/>
    <w:rsid w:val="52106432"/>
    <w:rsid w:val="5256365E"/>
    <w:rsid w:val="525972E6"/>
    <w:rsid w:val="52654A5F"/>
    <w:rsid w:val="526B663D"/>
    <w:rsid w:val="52843565"/>
    <w:rsid w:val="5286193E"/>
    <w:rsid w:val="52896EC0"/>
    <w:rsid w:val="52992845"/>
    <w:rsid w:val="529D583F"/>
    <w:rsid w:val="52BE17BF"/>
    <w:rsid w:val="52DE1CD1"/>
    <w:rsid w:val="52FD543D"/>
    <w:rsid w:val="5311062D"/>
    <w:rsid w:val="531708D5"/>
    <w:rsid w:val="53367D8F"/>
    <w:rsid w:val="533B5CB1"/>
    <w:rsid w:val="53694DE6"/>
    <w:rsid w:val="53737AE9"/>
    <w:rsid w:val="53894668"/>
    <w:rsid w:val="53896784"/>
    <w:rsid w:val="53A815B0"/>
    <w:rsid w:val="53AB28F8"/>
    <w:rsid w:val="53AF6268"/>
    <w:rsid w:val="53B32E63"/>
    <w:rsid w:val="540A2E54"/>
    <w:rsid w:val="54231E97"/>
    <w:rsid w:val="54301B03"/>
    <w:rsid w:val="54395FC8"/>
    <w:rsid w:val="54400D2F"/>
    <w:rsid w:val="54510D67"/>
    <w:rsid w:val="546A2FBE"/>
    <w:rsid w:val="548C5C8E"/>
    <w:rsid w:val="548E3F00"/>
    <w:rsid w:val="54A116DD"/>
    <w:rsid w:val="54AB1ACA"/>
    <w:rsid w:val="54CA5BF1"/>
    <w:rsid w:val="54D01914"/>
    <w:rsid w:val="54D56D86"/>
    <w:rsid w:val="54F226E1"/>
    <w:rsid w:val="54F340FA"/>
    <w:rsid w:val="54F62FF9"/>
    <w:rsid w:val="551F4322"/>
    <w:rsid w:val="5564400E"/>
    <w:rsid w:val="55824D3D"/>
    <w:rsid w:val="558477DD"/>
    <w:rsid w:val="55A81797"/>
    <w:rsid w:val="55B24135"/>
    <w:rsid w:val="55BF6A67"/>
    <w:rsid w:val="55C0458D"/>
    <w:rsid w:val="55D814C7"/>
    <w:rsid w:val="55D82EA0"/>
    <w:rsid w:val="55E85DA3"/>
    <w:rsid w:val="55FE4E99"/>
    <w:rsid w:val="55FF4963"/>
    <w:rsid w:val="5612303A"/>
    <w:rsid w:val="562A3BB9"/>
    <w:rsid w:val="56307338"/>
    <w:rsid w:val="56313BD8"/>
    <w:rsid w:val="564720DD"/>
    <w:rsid w:val="5661715B"/>
    <w:rsid w:val="56650050"/>
    <w:rsid w:val="566D2AA1"/>
    <w:rsid w:val="5687544B"/>
    <w:rsid w:val="568E1129"/>
    <w:rsid w:val="56A30136"/>
    <w:rsid w:val="56B66572"/>
    <w:rsid w:val="56BE5B33"/>
    <w:rsid w:val="56C145FC"/>
    <w:rsid w:val="56F84657"/>
    <w:rsid w:val="571647B1"/>
    <w:rsid w:val="575E034C"/>
    <w:rsid w:val="57643855"/>
    <w:rsid w:val="578335CB"/>
    <w:rsid w:val="57951C72"/>
    <w:rsid w:val="57A824EE"/>
    <w:rsid w:val="57B72F56"/>
    <w:rsid w:val="57B91631"/>
    <w:rsid w:val="57C10C98"/>
    <w:rsid w:val="57D1699E"/>
    <w:rsid w:val="57D71223"/>
    <w:rsid w:val="57E275B5"/>
    <w:rsid w:val="5803021F"/>
    <w:rsid w:val="581A4768"/>
    <w:rsid w:val="583F79C9"/>
    <w:rsid w:val="5849611A"/>
    <w:rsid w:val="588342D7"/>
    <w:rsid w:val="589657B6"/>
    <w:rsid w:val="58A16CE6"/>
    <w:rsid w:val="58FC7366"/>
    <w:rsid w:val="591F3FCC"/>
    <w:rsid w:val="592B4AD2"/>
    <w:rsid w:val="592B61C1"/>
    <w:rsid w:val="59494B9B"/>
    <w:rsid w:val="594E379E"/>
    <w:rsid w:val="59611738"/>
    <w:rsid w:val="5969244A"/>
    <w:rsid w:val="596D67DA"/>
    <w:rsid w:val="597869FA"/>
    <w:rsid w:val="59965ACC"/>
    <w:rsid w:val="599C6700"/>
    <w:rsid w:val="59A50052"/>
    <w:rsid w:val="59AA0C58"/>
    <w:rsid w:val="59AF6DF2"/>
    <w:rsid w:val="59B86DE0"/>
    <w:rsid w:val="59D80EE3"/>
    <w:rsid w:val="59F40CA9"/>
    <w:rsid w:val="5A0F6980"/>
    <w:rsid w:val="5A251F07"/>
    <w:rsid w:val="5A29546B"/>
    <w:rsid w:val="5A2C732B"/>
    <w:rsid w:val="5A2E0E39"/>
    <w:rsid w:val="5A520EA4"/>
    <w:rsid w:val="5A5632AC"/>
    <w:rsid w:val="5A6158B3"/>
    <w:rsid w:val="5A643811"/>
    <w:rsid w:val="5A660FB2"/>
    <w:rsid w:val="5A672D90"/>
    <w:rsid w:val="5A681D26"/>
    <w:rsid w:val="5A805197"/>
    <w:rsid w:val="5A973841"/>
    <w:rsid w:val="5AAD5109"/>
    <w:rsid w:val="5AB324BA"/>
    <w:rsid w:val="5AB324C4"/>
    <w:rsid w:val="5AB7258D"/>
    <w:rsid w:val="5AC431F0"/>
    <w:rsid w:val="5AD01AF2"/>
    <w:rsid w:val="5AE91DC1"/>
    <w:rsid w:val="5AF50835"/>
    <w:rsid w:val="5AFE1DDF"/>
    <w:rsid w:val="5B065AC2"/>
    <w:rsid w:val="5B125745"/>
    <w:rsid w:val="5B223DCC"/>
    <w:rsid w:val="5B314B80"/>
    <w:rsid w:val="5B3E3451"/>
    <w:rsid w:val="5B567046"/>
    <w:rsid w:val="5B5D21BE"/>
    <w:rsid w:val="5B5E2A62"/>
    <w:rsid w:val="5B9938B6"/>
    <w:rsid w:val="5BA27894"/>
    <w:rsid w:val="5BC30B54"/>
    <w:rsid w:val="5BF91FD8"/>
    <w:rsid w:val="5C030833"/>
    <w:rsid w:val="5C152BD8"/>
    <w:rsid w:val="5C163158"/>
    <w:rsid w:val="5C1C6A7E"/>
    <w:rsid w:val="5C386129"/>
    <w:rsid w:val="5C3C549B"/>
    <w:rsid w:val="5C4F2B6F"/>
    <w:rsid w:val="5C596903"/>
    <w:rsid w:val="5C637380"/>
    <w:rsid w:val="5C6519EA"/>
    <w:rsid w:val="5C783F9E"/>
    <w:rsid w:val="5C784E26"/>
    <w:rsid w:val="5C78635C"/>
    <w:rsid w:val="5C83785A"/>
    <w:rsid w:val="5C871FF7"/>
    <w:rsid w:val="5C885FF4"/>
    <w:rsid w:val="5C9A3482"/>
    <w:rsid w:val="5C9B4B66"/>
    <w:rsid w:val="5CAB790C"/>
    <w:rsid w:val="5CCA2AF0"/>
    <w:rsid w:val="5CDE386E"/>
    <w:rsid w:val="5CE10117"/>
    <w:rsid w:val="5CE13766"/>
    <w:rsid w:val="5CED3EB9"/>
    <w:rsid w:val="5CF23AE3"/>
    <w:rsid w:val="5CF95AF4"/>
    <w:rsid w:val="5CFE3AB2"/>
    <w:rsid w:val="5D12274F"/>
    <w:rsid w:val="5D163838"/>
    <w:rsid w:val="5D1650E5"/>
    <w:rsid w:val="5D2570FE"/>
    <w:rsid w:val="5D400E92"/>
    <w:rsid w:val="5D516242"/>
    <w:rsid w:val="5D6C7DF9"/>
    <w:rsid w:val="5D826FE5"/>
    <w:rsid w:val="5DA75DBC"/>
    <w:rsid w:val="5DAE52B7"/>
    <w:rsid w:val="5DAF32AA"/>
    <w:rsid w:val="5DB80318"/>
    <w:rsid w:val="5DC97650"/>
    <w:rsid w:val="5DD61802"/>
    <w:rsid w:val="5DEB0A81"/>
    <w:rsid w:val="5E134511"/>
    <w:rsid w:val="5E272589"/>
    <w:rsid w:val="5E2D6D7C"/>
    <w:rsid w:val="5E384899"/>
    <w:rsid w:val="5E555E34"/>
    <w:rsid w:val="5E5C424A"/>
    <w:rsid w:val="5E625D1B"/>
    <w:rsid w:val="5E652175"/>
    <w:rsid w:val="5E695BC3"/>
    <w:rsid w:val="5E6E6FCB"/>
    <w:rsid w:val="5E724E4C"/>
    <w:rsid w:val="5E740281"/>
    <w:rsid w:val="5E953745"/>
    <w:rsid w:val="5E9C231F"/>
    <w:rsid w:val="5EF17565"/>
    <w:rsid w:val="5F1D204A"/>
    <w:rsid w:val="5F2432D5"/>
    <w:rsid w:val="5F3716AE"/>
    <w:rsid w:val="5F434264"/>
    <w:rsid w:val="5F494A92"/>
    <w:rsid w:val="5F5C70D4"/>
    <w:rsid w:val="5F851C1B"/>
    <w:rsid w:val="5F8C1FD6"/>
    <w:rsid w:val="5F963CC5"/>
    <w:rsid w:val="5FC026BA"/>
    <w:rsid w:val="5FC02736"/>
    <w:rsid w:val="5FC515F3"/>
    <w:rsid w:val="5FDE420A"/>
    <w:rsid w:val="5FFE1899"/>
    <w:rsid w:val="603A1B72"/>
    <w:rsid w:val="60560AF1"/>
    <w:rsid w:val="60601FC6"/>
    <w:rsid w:val="6070335C"/>
    <w:rsid w:val="60A56859"/>
    <w:rsid w:val="60D00344"/>
    <w:rsid w:val="60D64C64"/>
    <w:rsid w:val="60EF2B69"/>
    <w:rsid w:val="60F86F7C"/>
    <w:rsid w:val="6105559A"/>
    <w:rsid w:val="61263174"/>
    <w:rsid w:val="61466BE0"/>
    <w:rsid w:val="615A1EB5"/>
    <w:rsid w:val="61806838"/>
    <w:rsid w:val="618B58E3"/>
    <w:rsid w:val="61AD0384"/>
    <w:rsid w:val="61B4712F"/>
    <w:rsid w:val="61BC5F69"/>
    <w:rsid w:val="61EB4F0A"/>
    <w:rsid w:val="62010246"/>
    <w:rsid w:val="62013111"/>
    <w:rsid w:val="623205C0"/>
    <w:rsid w:val="625150BB"/>
    <w:rsid w:val="625B5A4B"/>
    <w:rsid w:val="625C623C"/>
    <w:rsid w:val="626666E4"/>
    <w:rsid w:val="62683EF7"/>
    <w:rsid w:val="627B1F67"/>
    <w:rsid w:val="629113D7"/>
    <w:rsid w:val="62AD0420"/>
    <w:rsid w:val="62E01DCA"/>
    <w:rsid w:val="62E63ABE"/>
    <w:rsid w:val="62F773D5"/>
    <w:rsid w:val="631C4009"/>
    <w:rsid w:val="63350368"/>
    <w:rsid w:val="63360827"/>
    <w:rsid w:val="63463C59"/>
    <w:rsid w:val="635D2161"/>
    <w:rsid w:val="6360575B"/>
    <w:rsid w:val="638214EC"/>
    <w:rsid w:val="6388271B"/>
    <w:rsid w:val="638C1F25"/>
    <w:rsid w:val="63975E81"/>
    <w:rsid w:val="63DB0683"/>
    <w:rsid w:val="63E25792"/>
    <w:rsid w:val="63EB4219"/>
    <w:rsid w:val="6402682F"/>
    <w:rsid w:val="64416899"/>
    <w:rsid w:val="64460CF1"/>
    <w:rsid w:val="64483D86"/>
    <w:rsid w:val="64536492"/>
    <w:rsid w:val="645653A0"/>
    <w:rsid w:val="6490296B"/>
    <w:rsid w:val="64A151ED"/>
    <w:rsid w:val="64A6108F"/>
    <w:rsid w:val="64A6429F"/>
    <w:rsid w:val="64AF1734"/>
    <w:rsid w:val="64B140D9"/>
    <w:rsid w:val="64B46771"/>
    <w:rsid w:val="64CA581D"/>
    <w:rsid w:val="64D85894"/>
    <w:rsid w:val="64E80FF4"/>
    <w:rsid w:val="64F67281"/>
    <w:rsid w:val="64FB731F"/>
    <w:rsid w:val="65150589"/>
    <w:rsid w:val="653013A2"/>
    <w:rsid w:val="65412685"/>
    <w:rsid w:val="654936E9"/>
    <w:rsid w:val="654D3133"/>
    <w:rsid w:val="655A1C29"/>
    <w:rsid w:val="655B3CD3"/>
    <w:rsid w:val="655E6F1B"/>
    <w:rsid w:val="65605444"/>
    <w:rsid w:val="65967533"/>
    <w:rsid w:val="65B33C79"/>
    <w:rsid w:val="65BB2619"/>
    <w:rsid w:val="65D23048"/>
    <w:rsid w:val="65D26342"/>
    <w:rsid w:val="65E4403F"/>
    <w:rsid w:val="65EE1E9A"/>
    <w:rsid w:val="65EE39CD"/>
    <w:rsid w:val="66012DC2"/>
    <w:rsid w:val="6620385F"/>
    <w:rsid w:val="662052AE"/>
    <w:rsid w:val="66287EE4"/>
    <w:rsid w:val="6630039A"/>
    <w:rsid w:val="66344F96"/>
    <w:rsid w:val="66353BFE"/>
    <w:rsid w:val="66717188"/>
    <w:rsid w:val="669E3A16"/>
    <w:rsid w:val="66CA66C2"/>
    <w:rsid w:val="66DC135E"/>
    <w:rsid w:val="66DD515E"/>
    <w:rsid w:val="66E12463"/>
    <w:rsid w:val="66FB16A0"/>
    <w:rsid w:val="67233ED3"/>
    <w:rsid w:val="67395D62"/>
    <w:rsid w:val="6763062F"/>
    <w:rsid w:val="67694A84"/>
    <w:rsid w:val="677235C2"/>
    <w:rsid w:val="677B1E37"/>
    <w:rsid w:val="679B0ED6"/>
    <w:rsid w:val="67CB780C"/>
    <w:rsid w:val="67DA50F8"/>
    <w:rsid w:val="67F430C5"/>
    <w:rsid w:val="67F84FE8"/>
    <w:rsid w:val="67FF1FC0"/>
    <w:rsid w:val="68186FE0"/>
    <w:rsid w:val="684D20FD"/>
    <w:rsid w:val="684D3A5E"/>
    <w:rsid w:val="685C0DA3"/>
    <w:rsid w:val="686D098C"/>
    <w:rsid w:val="686F7F97"/>
    <w:rsid w:val="6872557A"/>
    <w:rsid w:val="688E2417"/>
    <w:rsid w:val="689A62DC"/>
    <w:rsid w:val="68B168C0"/>
    <w:rsid w:val="68C42F6B"/>
    <w:rsid w:val="68EF5E60"/>
    <w:rsid w:val="68FA4642"/>
    <w:rsid w:val="69126A56"/>
    <w:rsid w:val="691E3FB3"/>
    <w:rsid w:val="69382585"/>
    <w:rsid w:val="693B41FE"/>
    <w:rsid w:val="69472024"/>
    <w:rsid w:val="69624C03"/>
    <w:rsid w:val="696F3955"/>
    <w:rsid w:val="69783883"/>
    <w:rsid w:val="698F0DBF"/>
    <w:rsid w:val="699C146F"/>
    <w:rsid w:val="699C29CA"/>
    <w:rsid w:val="69A43D9C"/>
    <w:rsid w:val="69B313C4"/>
    <w:rsid w:val="69B85A8A"/>
    <w:rsid w:val="69E15491"/>
    <w:rsid w:val="69EB5461"/>
    <w:rsid w:val="69EE3E4F"/>
    <w:rsid w:val="69F15221"/>
    <w:rsid w:val="6A066701"/>
    <w:rsid w:val="6A2A2F43"/>
    <w:rsid w:val="6A2F32CD"/>
    <w:rsid w:val="6A31115D"/>
    <w:rsid w:val="6A3A2708"/>
    <w:rsid w:val="6A501EB7"/>
    <w:rsid w:val="6A5E4D61"/>
    <w:rsid w:val="6A605FDF"/>
    <w:rsid w:val="6A6E23B2"/>
    <w:rsid w:val="6A836ABE"/>
    <w:rsid w:val="6AAD6B23"/>
    <w:rsid w:val="6ABC34F4"/>
    <w:rsid w:val="6AC16D05"/>
    <w:rsid w:val="6AD737A0"/>
    <w:rsid w:val="6AE3384F"/>
    <w:rsid w:val="6AFB37D0"/>
    <w:rsid w:val="6AFF5A64"/>
    <w:rsid w:val="6B0A55E5"/>
    <w:rsid w:val="6B0F1C58"/>
    <w:rsid w:val="6B196844"/>
    <w:rsid w:val="6B1E46EE"/>
    <w:rsid w:val="6B1F4A07"/>
    <w:rsid w:val="6B2A62D8"/>
    <w:rsid w:val="6B3C7785"/>
    <w:rsid w:val="6B3D1F1B"/>
    <w:rsid w:val="6B442D70"/>
    <w:rsid w:val="6B501735"/>
    <w:rsid w:val="6B594E10"/>
    <w:rsid w:val="6B8566F8"/>
    <w:rsid w:val="6B8754D9"/>
    <w:rsid w:val="6B8E462B"/>
    <w:rsid w:val="6BA20565"/>
    <w:rsid w:val="6BAD6D89"/>
    <w:rsid w:val="6BCB3DD9"/>
    <w:rsid w:val="6BCD1B13"/>
    <w:rsid w:val="6BCE3108"/>
    <w:rsid w:val="6BD014FC"/>
    <w:rsid w:val="6BD939FD"/>
    <w:rsid w:val="6BFA142A"/>
    <w:rsid w:val="6C005BC8"/>
    <w:rsid w:val="6C031B05"/>
    <w:rsid w:val="6C154AD1"/>
    <w:rsid w:val="6C35130B"/>
    <w:rsid w:val="6C3A340A"/>
    <w:rsid w:val="6C3E2398"/>
    <w:rsid w:val="6C431F82"/>
    <w:rsid w:val="6C4E4F35"/>
    <w:rsid w:val="6C640739"/>
    <w:rsid w:val="6C6B0F32"/>
    <w:rsid w:val="6C6C29E3"/>
    <w:rsid w:val="6C710D99"/>
    <w:rsid w:val="6C7E7663"/>
    <w:rsid w:val="6CA511B3"/>
    <w:rsid w:val="6CAB51F7"/>
    <w:rsid w:val="6CB44CBF"/>
    <w:rsid w:val="6CBE0B4F"/>
    <w:rsid w:val="6CC45E36"/>
    <w:rsid w:val="6CCE580E"/>
    <w:rsid w:val="6CD013C1"/>
    <w:rsid w:val="6CF0128A"/>
    <w:rsid w:val="6CF76090"/>
    <w:rsid w:val="6D090EBC"/>
    <w:rsid w:val="6D0B376E"/>
    <w:rsid w:val="6D21285A"/>
    <w:rsid w:val="6D2E6368"/>
    <w:rsid w:val="6D7D4476"/>
    <w:rsid w:val="6DA67C9C"/>
    <w:rsid w:val="6E02353D"/>
    <w:rsid w:val="6E295E00"/>
    <w:rsid w:val="6E2B2B41"/>
    <w:rsid w:val="6E3553D1"/>
    <w:rsid w:val="6E3679BA"/>
    <w:rsid w:val="6E41038B"/>
    <w:rsid w:val="6E555415"/>
    <w:rsid w:val="6E66587A"/>
    <w:rsid w:val="6E862CE2"/>
    <w:rsid w:val="6E885E30"/>
    <w:rsid w:val="6E8C183F"/>
    <w:rsid w:val="6EBA2AAB"/>
    <w:rsid w:val="6EBD50EF"/>
    <w:rsid w:val="6EBF1B35"/>
    <w:rsid w:val="6EC74DE7"/>
    <w:rsid w:val="6F1A0DE8"/>
    <w:rsid w:val="6F2F210F"/>
    <w:rsid w:val="6F366B25"/>
    <w:rsid w:val="6F5B770E"/>
    <w:rsid w:val="6F627151"/>
    <w:rsid w:val="6F7F120F"/>
    <w:rsid w:val="6F9762AF"/>
    <w:rsid w:val="6FAB7AF6"/>
    <w:rsid w:val="6FB94A10"/>
    <w:rsid w:val="6FC67C60"/>
    <w:rsid w:val="6FCC3EBF"/>
    <w:rsid w:val="6FD31C13"/>
    <w:rsid w:val="6FD67FA1"/>
    <w:rsid w:val="6FE34CAD"/>
    <w:rsid w:val="6FE64B1D"/>
    <w:rsid w:val="70063C83"/>
    <w:rsid w:val="70117EEC"/>
    <w:rsid w:val="702F6FD3"/>
    <w:rsid w:val="7040034C"/>
    <w:rsid w:val="7058782D"/>
    <w:rsid w:val="70615AFD"/>
    <w:rsid w:val="707F5E4C"/>
    <w:rsid w:val="70815D3C"/>
    <w:rsid w:val="70A055A3"/>
    <w:rsid w:val="70A90D3F"/>
    <w:rsid w:val="70B65D89"/>
    <w:rsid w:val="70B86135"/>
    <w:rsid w:val="70C70DF2"/>
    <w:rsid w:val="70FD05E2"/>
    <w:rsid w:val="710A4063"/>
    <w:rsid w:val="710B2D13"/>
    <w:rsid w:val="71163605"/>
    <w:rsid w:val="71201684"/>
    <w:rsid w:val="71253B51"/>
    <w:rsid w:val="71260870"/>
    <w:rsid w:val="71326E53"/>
    <w:rsid w:val="71406CCB"/>
    <w:rsid w:val="714072CF"/>
    <w:rsid w:val="714874B8"/>
    <w:rsid w:val="715B3A41"/>
    <w:rsid w:val="717A2FBC"/>
    <w:rsid w:val="717E037B"/>
    <w:rsid w:val="71860CA6"/>
    <w:rsid w:val="71CB42B0"/>
    <w:rsid w:val="71CC1C40"/>
    <w:rsid w:val="71E512EC"/>
    <w:rsid w:val="71EE7F52"/>
    <w:rsid w:val="72234848"/>
    <w:rsid w:val="7231619E"/>
    <w:rsid w:val="72324156"/>
    <w:rsid w:val="7254783A"/>
    <w:rsid w:val="72921C48"/>
    <w:rsid w:val="729C6C94"/>
    <w:rsid w:val="729E7174"/>
    <w:rsid w:val="72CF5731"/>
    <w:rsid w:val="72D4474C"/>
    <w:rsid w:val="72D65ACA"/>
    <w:rsid w:val="72DD484F"/>
    <w:rsid w:val="72DE03CA"/>
    <w:rsid w:val="72E26378"/>
    <w:rsid w:val="72FA16B8"/>
    <w:rsid w:val="73137F9A"/>
    <w:rsid w:val="736662AE"/>
    <w:rsid w:val="736C59F5"/>
    <w:rsid w:val="73740A53"/>
    <w:rsid w:val="737F0545"/>
    <w:rsid w:val="73800B20"/>
    <w:rsid w:val="73922C6D"/>
    <w:rsid w:val="739A6C49"/>
    <w:rsid w:val="73A144E0"/>
    <w:rsid w:val="73AB79AD"/>
    <w:rsid w:val="73B01186"/>
    <w:rsid w:val="73CB0ACF"/>
    <w:rsid w:val="73EB0484"/>
    <w:rsid w:val="73FA7B87"/>
    <w:rsid w:val="74033EF9"/>
    <w:rsid w:val="74085AF9"/>
    <w:rsid w:val="740A78F8"/>
    <w:rsid w:val="74196AEF"/>
    <w:rsid w:val="741C6283"/>
    <w:rsid w:val="742948B7"/>
    <w:rsid w:val="742A1460"/>
    <w:rsid w:val="744E32D8"/>
    <w:rsid w:val="74521306"/>
    <w:rsid w:val="746A0AAA"/>
    <w:rsid w:val="74871912"/>
    <w:rsid w:val="749258C2"/>
    <w:rsid w:val="74933140"/>
    <w:rsid w:val="749C1C91"/>
    <w:rsid w:val="749F1F96"/>
    <w:rsid w:val="74B84955"/>
    <w:rsid w:val="74E35027"/>
    <w:rsid w:val="74ED2DD0"/>
    <w:rsid w:val="750223ED"/>
    <w:rsid w:val="750951B1"/>
    <w:rsid w:val="75313ECD"/>
    <w:rsid w:val="75435F3C"/>
    <w:rsid w:val="7564273F"/>
    <w:rsid w:val="756C55B7"/>
    <w:rsid w:val="7570188E"/>
    <w:rsid w:val="757027E4"/>
    <w:rsid w:val="75717A80"/>
    <w:rsid w:val="758B59E6"/>
    <w:rsid w:val="758D738A"/>
    <w:rsid w:val="75D615E5"/>
    <w:rsid w:val="760B7193"/>
    <w:rsid w:val="760C08AD"/>
    <w:rsid w:val="761B71C6"/>
    <w:rsid w:val="765B5761"/>
    <w:rsid w:val="7664518C"/>
    <w:rsid w:val="767C41F4"/>
    <w:rsid w:val="76835D3C"/>
    <w:rsid w:val="76A50F09"/>
    <w:rsid w:val="76A75D55"/>
    <w:rsid w:val="76BD299F"/>
    <w:rsid w:val="76BE4240"/>
    <w:rsid w:val="76D631AB"/>
    <w:rsid w:val="76D77953"/>
    <w:rsid w:val="76F42E5E"/>
    <w:rsid w:val="76F62131"/>
    <w:rsid w:val="76F67B66"/>
    <w:rsid w:val="770240FB"/>
    <w:rsid w:val="772605D7"/>
    <w:rsid w:val="772622ED"/>
    <w:rsid w:val="773B4175"/>
    <w:rsid w:val="774469DB"/>
    <w:rsid w:val="77590BBD"/>
    <w:rsid w:val="77631B1E"/>
    <w:rsid w:val="77657618"/>
    <w:rsid w:val="777D6BF8"/>
    <w:rsid w:val="77853AFA"/>
    <w:rsid w:val="778602AB"/>
    <w:rsid w:val="779344F8"/>
    <w:rsid w:val="77A55311"/>
    <w:rsid w:val="77D04CDC"/>
    <w:rsid w:val="77EE1F84"/>
    <w:rsid w:val="77EE5718"/>
    <w:rsid w:val="77F673D1"/>
    <w:rsid w:val="785E5E65"/>
    <w:rsid w:val="788039DC"/>
    <w:rsid w:val="78816906"/>
    <w:rsid w:val="78925C5B"/>
    <w:rsid w:val="78A2775E"/>
    <w:rsid w:val="78A771BA"/>
    <w:rsid w:val="78C17E18"/>
    <w:rsid w:val="78D960F6"/>
    <w:rsid w:val="78DE184B"/>
    <w:rsid w:val="78EA73AC"/>
    <w:rsid w:val="79117A8D"/>
    <w:rsid w:val="791A6312"/>
    <w:rsid w:val="793B7903"/>
    <w:rsid w:val="794E0FEB"/>
    <w:rsid w:val="796339FD"/>
    <w:rsid w:val="796F0B3E"/>
    <w:rsid w:val="79765F92"/>
    <w:rsid w:val="797C1BAA"/>
    <w:rsid w:val="79A808DB"/>
    <w:rsid w:val="79BD7BB7"/>
    <w:rsid w:val="79C36276"/>
    <w:rsid w:val="79CC1FB8"/>
    <w:rsid w:val="79E24277"/>
    <w:rsid w:val="79E73345"/>
    <w:rsid w:val="79E774B1"/>
    <w:rsid w:val="79EB5717"/>
    <w:rsid w:val="79F77CCE"/>
    <w:rsid w:val="7A122D59"/>
    <w:rsid w:val="7A19605F"/>
    <w:rsid w:val="7A3507F6"/>
    <w:rsid w:val="7A3A3D98"/>
    <w:rsid w:val="7A3E793C"/>
    <w:rsid w:val="7A5B5509"/>
    <w:rsid w:val="7A5C2562"/>
    <w:rsid w:val="7A637111"/>
    <w:rsid w:val="7A911E35"/>
    <w:rsid w:val="7AA12E5F"/>
    <w:rsid w:val="7AAB0D49"/>
    <w:rsid w:val="7AF410B9"/>
    <w:rsid w:val="7B017331"/>
    <w:rsid w:val="7B0D7E45"/>
    <w:rsid w:val="7B0F13F3"/>
    <w:rsid w:val="7B180383"/>
    <w:rsid w:val="7B2753A7"/>
    <w:rsid w:val="7B362A3A"/>
    <w:rsid w:val="7B4E73E0"/>
    <w:rsid w:val="7B507A12"/>
    <w:rsid w:val="7B5829EE"/>
    <w:rsid w:val="7B65510B"/>
    <w:rsid w:val="7B664809"/>
    <w:rsid w:val="7BA33603"/>
    <w:rsid w:val="7BC14950"/>
    <w:rsid w:val="7BC734C4"/>
    <w:rsid w:val="7BCC0CE6"/>
    <w:rsid w:val="7BD11FB7"/>
    <w:rsid w:val="7BDC717B"/>
    <w:rsid w:val="7BE3212B"/>
    <w:rsid w:val="7BED790B"/>
    <w:rsid w:val="7BF43F84"/>
    <w:rsid w:val="7BF65ABB"/>
    <w:rsid w:val="7C5E0547"/>
    <w:rsid w:val="7C6D5C97"/>
    <w:rsid w:val="7C6E39C5"/>
    <w:rsid w:val="7D067C03"/>
    <w:rsid w:val="7D20446E"/>
    <w:rsid w:val="7D2936B7"/>
    <w:rsid w:val="7D541CBA"/>
    <w:rsid w:val="7D6A4859"/>
    <w:rsid w:val="7D822CCD"/>
    <w:rsid w:val="7D9E1810"/>
    <w:rsid w:val="7DA46B36"/>
    <w:rsid w:val="7DAB2066"/>
    <w:rsid w:val="7DB031FD"/>
    <w:rsid w:val="7DB34043"/>
    <w:rsid w:val="7DD55194"/>
    <w:rsid w:val="7DDE309B"/>
    <w:rsid w:val="7DFF6B00"/>
    <w:rsid w:val="7E066AFF"/>
    <w:rsid w:val="7E1310FF"/>
    <w:rsid w:val="7E2269FA"/>
    <w:rsid w:val="7E3B1783"/>
    <w:rsid w:val="7E694F12"/>
    <w:rsid w:val="7E782B2C"/>
    <w:rsid w:val="7E7B0B36"/>
    <w:rsid w:val="7E88720D"/>
    <w:rsid w:val="7E945AF1"/>
    <w:rsid w:val="7EA80CC0"/>
    <w:rsid w:val="7EAE6B0F"/>
    <w:rsid w:val="7ED05512"/>
    <w:rsid w:val="7ED363BB"/>
    <w:rsid w:val="7ED818A3"/>
    <w:rsid w:val="7EE74B11"/>
    <w:rsid w:val="7EFD2E47"/>
    <w:rsid w:val="7F0B14F0"/>
    <w:rsid w:val="7F1F2AEE"/>
    <w:rsid w:val="7F4F5EB6"/>
    <w:rsid w:val="7F516328"/>
    <w:rsid w:val="7F67379A"/>
    <w:rsid w:val="7F6923B8"/>
    <w:rsid w:val="7F6A54AB"/>
    <w:rsid w:val="7F70190C"/>
    <w:rsid w:val="7F864763"/>
    <w:rsid w:val="7F965DE1"/>
    <w:rsid w:val="7FA90B3E"/>
    <w:rsid w:val="7FB13076"/>
    <w:rsid w:val="7FBD359E"/>
    <w:rsid w:val="7FDC28AB"/>
    <w:rsid w:val="7FE8226B"/>
    <w:rsid w:val="7FED38A0"/>
    <w:rsid w:val="7FF02C8D"/>
    <w:rsid w:val="7FFA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rFonts w:ascii="Times New Roman" w:hAnsi="Times New Roman" w:eastAsia="宋体"/>
      <w:b/>
      <w:bCs/>
      <w:sz w:val="32"/>
      <w:szCs w:val="32"/>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unhideWhenUsed/>
    <w:qFormat/>
    <w:uiPriority w:val="0"/>
    <w:pPr>
      <w:autoSpaceDE w:val="0"/>
      <w:autoSpaceDN w:val="0"/>
      <w:spacing w:before="120"/>
      <w:jc w:val="left"/>
    </w:pPr>
    <w:rPr>
      <w:rFonts w:ascii="Cambria" w:hAnsi="Cambria"/>
      <w:kern w:val="0"/>
      <w:sz w:val="24"/>
      <w:szCs w:val="24"/>
      <w:lang w:val="zh-CN" w:bidi="zh-CN"/>
    </w:rPr>
  </w:style>
  <w:style w:type="paragraph" w:styleId="6">
    <w:name w:val="annotation text"/>
    <w:basedOn w:val="1"/>
    <w:autoRedefine/>
    <w:semiHidden/>
    <w:unhideWhenUsed/>
    <w:qFormat/>
    <w:uiPriority w:val="0"/>
    <w:pPr>
      <w:jc w:val="left"/>
    </w:pPr>
  </w:style>
  <w:style w:type="paragraph" w:styleId="7">
    <w:name w:val="Body Text"/>
    <w:basedOn w:val="1"/>
    <w:next w:val="8"/>
    <w:autoRedefine/>
    <w:qFormat/>
    <w:uiPriority w:val="0"/>
    <w:pPr>
      <w:jc w:val="left"/>
    </w:pPr>
    <w:rPr>
      <w:rFonts w:ascii="Arial" w:hAnsi="Arial" w:eastAsia="黑体"/>
      <w:b/>
      <w:sz w:val="32"/>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Indent"/>
    <w:basedOn w:val="1"/>
    <w:next w:val="1"/>
    <w:autoRedefine/>
    <w:qFormat/>
    <w:uiPriority w:val="0"/>
    <w:pPr>
      <w:ind w:firstLine="645"/>
    </w:pPr>
    <w:rPr>
      <w:rFonts w:ascii="Arial" w:hAnsi="Arial" w:eastAsia="仿宋_GB2312"/>
      <w:sz w:val="28"/>
    </w:rPr>
  </w:style>
  <w:style w:type="paragraph" w:styleId="10">
    <w:name w:val="toc 3"/>
    <w:basedOn w:val="1"/>
    <w:next w:val="1"/>
    <w:autoRedefine/>
    <w:qFormat/>
    <w:uiPriority w:val="0"/>
    <w:pPr>
      <w:ind w:left="840" w:leftChars="400"/>
    </w:pPr>
  </w:style>
  <w:style w:type="paragraph" w:styleId="11">
    <w:name w:val="Plain Text"/>
    <w:basedOn w:val="1"/>
    <w:autoRedefine/>
    <w:qFormat/>
    <w:uiPriority w:val="0"/>
    <w:rPr>
      <w:rFonts w:ascii="宋体" w:hAnsi="Courier New" w:eastAsia="宋体"/>
      <w:szCs w:val="20"/>
    </w:rPr>
  </w:style>
  <w:style w:type="paragraph" w:styleId="12">
    <w:name w:val="Date"/>
    <w:basedOn w:val="1"/>
    <w:next w:val="1"/>
    <w:autoRedefine/>
    <w:qFormat/>
    <w:uiPriority w:val="0"/>
    <w:rPr>
      <w:rFonts w:ascii="仿宋_GB2312" w:hAnsi="Times New Roman" w:eastAsia="仿宋_GB2312"/>
      <w:sz w:val="30"/>
      <w:szCs w:val="20"/>
      <w:lang w:bidi="he-IL"/>
    </w:rPr>
  </w:style>
  <w:style w:type="paragraph" w:styleId="13">
    <w:name w:val="Body Text Indent 2"/>
    <w:basedOn w:val="1"/>
    <w:next w:val="14"/>
    <w:autoRedefine/>
    <w:unhideWhenUsed/>
    <w:qFormat/>
    <w:uiPriority w:val="99"/>
    <w:pPr>
      <w:spacing w:after="120" w:line="480" w:lineRule="auto"/>
      <w:ind w:left="420" w:leftChars="200"/>
    </w:pPr>
  </w:style>
  <w:style w:type="paragraph" w:styleId="14">
    <w:name w:val="Body Text First Indent 2"/>
    <w:basedOn w:val="9"/>
    <w:next w:val="1"/>
    <w:autoRedefine/>
    <w:qFormat/>
    <w:uiPriority w:val="0"/>
    <w:pPr>
      <w:tabs>
        <w:tab w:val="left" w:pos="0"/>
        <w:tab w:val="left" w:pos="993"/>
        <w:tab w:val="left" w:pos="1134"/>
      </w:tabs>
      <w:ind w:firstLine="420" w:firstLineChars="2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envelope return"/>
    <w:basedOn w:val="1"/>
    <w:autoRedefine/>
    <w:qFormat/>
    <w:uiPriority w:val="0"/>
    <w:pPr>
      <w:snapToGrid w:val="0"/>
    </w:pPr>
    <w:rPr>
      <w:rFonts w:ascii="Arial" w:hAnsi="Arial"/>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List"/>
    <w:basedOn w:val="1"/>
    <w:autoRedefine/>
    <w:qFormat/>
    <w:uiPriority w:val="0"/>
    <w:pPr>
      <w:widowControl/>
      <w:spacing w:after="200" w:line="276" w:lineRule="auto"/>
      <w:ind w:left="200" w:hanging="200" w:hangingChars="200"/>
      <w:jc w:val="left"/>
    </w:pPr>
    <w:rPr>
      <w:rFonts w:ascii="Calibri" w:hAnsi="Calibri"/>
      <w:kern w:val="0"/>
      <w:sz w:val="22"/>
      <w:szCs w:val="22"/>
      <w:lang w:eastAsia="en-US" w:bidi="en-US"/>
    </w:r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2">
    <w:name w:val="index 1"/>
    <w:basedOn w:val="1"/>
    <w:next w:val="1"/>
    <w:autoRedefine/>
    <w:qFormat/>
    <w:uiPriority w:val="0"/>
    <w:rPr>
      <w:rFonts w:ascii="Times New Roman" w:hAnsi="Times New Roman" w:eastAsia="仿宋_GB2312"/>
      <w:b/>
      <w:sz w:val="24"/>
      <w:szCs w:val="20"/>
    </w:rPr>
  </w:style>
  <w:style w:type="paragraph" w:styleId="23">
    <w:name w:val="Body Text First Indent"/>
    <w:basedOn w:val="7"/>
    <w:autoRedefine/>
    <w:unhideWhenUsed/>
    <w:qFormat/>
    <w:uiPriority w:val="99"/>
    <w:pPr>
      <w:spacing w:line="400" w:lineRule="atLeast"/>
      <w:ind w:firstLine="426"/>
    </w:pPr>
    <w:rPr>
      <w:sz w:val="24"/>
      <w:szCs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22"/>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HTML Definition"/>
    <w:basedOn w:val="26"/>
    <w:autoRedefine/>
    <w:qFormat/>
    <w:uiPriority w:val="0"/>
  </w:style>
  <w:style w:type="character" w:styleId="31">
    <w:name w:val="HTML Typewriter"/>
    <w:basedOn w:val="26"/>
    <w:autoRedefine/>
    <w:qFormat/>
    <w:uiPriority w:val="0"/>
    <w:rPr>
      <w:rFonts w:hint="default"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basedOn w:val="26"/>
    <w:autoRedefine/>
    <w:qFormat/>
    <w:uiPriority w:val="0"/>
    <w:rPr>
      <w:color w:val="0000FF"/>
      <w:u w:val="none"/>
    </w:rPr>
  </w:style>
  <w:style w:type="character" w:styleId="35">
    <w:name w:val="HTML Code"/>
    <w:basedOn w:val="26"/>
    <w:autoRedefine/>
    <w:qFormat/>
    <w:uiPriority w:val="0"/>
    <w:rPr>
      <w:rFonts w:ascii="monospace" w:hAnsi="monospace" w:eastAsia="monospace" w:cs="monospace"/>
      <w:sz w:val="20"/>
    </w:rPr>
  </w:style>
  <w:style w:type="character" w:styleId="36">
    <w:name w:val="annotation reference"/>
    <w:autoRedefine/>
    <w:semiHidden/>
    <w:unhideWhenUsed/>
    <w:qFormat/>
    <w:uiPriority w:val="0"/>
    <w:rPr>
      <w:sz w:val="21"/>
      <w:szCs w:val="21"/>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首行缩进"/>
    <w:basedOn w:val="1"/>
    <w:autoRedefine/>
    <w:qFormat/>
    <w:uiPriority w:val="0"/>
    <w:pPr>
      <w:spacing w:line="360" w:lineRule="auto"/>
    </w:pPr>
    <w:rPr>
      <w:kern w:val="0"/>
    </w:rPr>
  </w:style>
  <w:style w:type="paragraph" w:customStyle="1" w:styleId="41">
    <w:name w:val="【正文】"/>
    <w:basedOn w:val="1"/>
    <w:autoRedefine/>
    <w:qFormat/>
    <w:uiPriority w:val="0"/>
    <w:pPr>
      <w:spacing w:line="360" w:lineRule="auto"/>
      <w:ind w:firstLine="480" w:firstLineChars="200"/>
    </w:pPr>
    <w:rPr>
      <w:rFonts w:ascii="Calibri" w:hAnsi="Calibri"/>
      <w:kern w:val="0"/>
      <w:sz w:val="24"/>
    </w:rPr>
  </w:style>
  <w:style w:type="paragraph" w:customStyle="1" w:styleId="42">
    <w:name w:val="D&amp;L"/>
    <w:basedOn w:val="17"/>
    <w:autoRedefine/>
    <w:qFormat/>
    <w:uiPriority w:val="0"/>
    <w:pPr>
      <w:pBdr>
        <w:bottom w:val="thinThickSmallGap" w:color="auto" w:sz="18" w:space="1"/>
      </w:pBdr>
      <w:adjustRightInd w:val="0"/>
      <w:snapToGrid/>
      <w:spacing w:line="240" w:lineRule="atLeast"/>
    </w:pPr>
    <w:rPr>
      <w:rFonts w:ascii="Times New Roman" w:hAnsi="Times New Roman" w:eastAsia="宋体"/>
      <w:kern w:val="0"/>
      <w:sz w:val="24"/>
      <w:szCs w:val="20"/>
    </w:rPr>
  </w:style>
  <w:style w:type="paragraph" w:customStyle="1" w:styleId="43">
    <w:name w:val="Char Char Char Char Char Char Char1 Char"/>
    <w:basedOn w:val="1"/>
    <w:autoRedefine/>
    <w:qFormat/>
    <w:uiPriority w:val="0"/>
    <w:rPr>
      <w:rFonts w:ascii="Tahoma" w:hAnsi="Tahoma" w:eastAsia="宋体"/>
      <w:sz w:val="24"/>
      <w:szCs w:val="20"/>
    </w:rPr>
  </w:style>
  <w:style w:type="paragraph" w:customStyle="1" w:styleId="44">
    <w:name w:val="xl31"/>
    <w:basedOn w:val="1"/>
    <w:autoRedefine/>
    <w:qFormat/>
    <w:uiPriority w:val="0"/>
    <w:pPr>
      <w:widowControl/>
      <w:spacing w:before="100" w:beforeAutospacing="1" w:after="100" w:afterAutospacing="1"/>
      <w:jc w:val="center"/>
    </w:pPr>
    <w:rPr>
      <w:rFonts w:ascii="宋体" w:hAnsi="宋体" w:eastAsia="宋体"/>
      <w:b/>
      <w:bCs/>
      <w:kern w:val="0"/>
      <w:sz w:val="28"/>
      <w:szCs w:val="28"/>
    </w:rPr>
  </w:style>
  <w:style w:type="paragraph" w:customStyle="1" w:styleId="45">
    <w:name w:val="Char1"/>
    <w:basedOn w:val="1"/>
    <w:autoRedefine/>
    <w:qFormat/>
    <w:uiPriority w:val="0"/>
    <w:rPr>
      <w:rFonts w:ascii="仿宋_GB2312" w:eastAsia="仿宋_GB2312"/>
      <w:b/>
      <w:sz w:val="32"/>
      <w:szCs w:val="32"/>
    </w:rPr>
  </w:style>
  <w:style w:type="table" w:customStyle="1" w:styleId="46">
    <w:name w:val="Table Normal"/>
    <w:autoRedefine/>
    <w:unhideWhenUsed/>
    <w:qFormat/>
    <w:uiPriority w:val="2"/>
    <w:tblPr>
      <w:tblCellMar>
        <w:top w:w="0" w:type="dxa"/>
        <w:left w:w="0" w:type="dxa"/>
        <w:bottom w:w="0" w:type="dxa"/>
        <w:right w:w="0" w:type="dxa"/>
      </w:tblCellMar>
    </w:tblPr>
  </w:style>
  <w:style w:type="paragraph" w:customStyle="1" w:styleId="47">
    <w:name w:val="cjk"/>
    <w:basedOn w:val="1"/>
    <w:autoRedefine/>
    <w:qFormat/>
    <w:uiPriority w:val="0"/>
    <w:pPr>
      <w:widowControl/>
      <w:spacing w:before="100" w:beforeAutospacing="1" w:after="119"/>
    </w:pPr>
    <w:rPr>
      <w:rFonts w:hint="eastAsia" w:ascii="宋体" w:hAnsi="宋体"/>
      <w:color w:val="000000"/>
      <w:kern w:val="0"/>
      <w:sz w:val="20"/>
      <w:szCs w:val="20"/>
    </w:rPr>
  </w:style>
  <w:style w:type="paragraph" w:customStyle="1" w:styleId="48">
    <w:name w:val="章标题"/>
    <w:basedOn w:val="49"/>
    <w:autoRedefine/>
    <w:qFormat/>
    <w:uiPriority w:val="0"/>
    <w:rPr>
      <w:b/>
      <w:sz w:val="32"/>
    </w:rPr>
  </w:style>
  <w:style w:type="paragraph" w:customStyle="1" w:styleId="49">
    <w:name w:val="卷封面"/>
    <w:basedOn w:val="1"/>
    <w:autoRedefine/>
    <w:qFormat/>
    <w:uiPriority w:val="0"/>
    <w:pPr>
      <w:jc w:val="center"/>
    </w:pPr>
    <w:rPr>
      <w:rFonts w:eastAsia="黑体"/>
      <w:sz w:val="44"/>
    </w:rPr>
  </w:style>
  <w:style w:type="paragraph" w:customStyle="1" w:styleId="50">
    <w:name w:val="节标题"/>
    <w:basedOn w:val="48"/>
    <w:autoRedefine/>
    <w:qFormat/>
    <w:uiPriority w:val="0"/>
    <w:pPr>
      <w:spacing w:before="50" w:beforeLines="50" w:after="50" w:afterLines="50" w:line="320" w:lineRule="exact"/>
      <w:jc w:val="left"/>
    </w:pPr>
    <w:rPr>
      <w:rFonts w:ascii="Arial Narrow" w:hAnsi="Arial Narrow"/>
      <w:sz w:val="24"/>
    </w:rPr>
  </w:style>
  <w:style w:type="paragraph" w:customStyle="1" w:styleId="51">
    <w:name w:val="子节标题"/>
    <w:basedOn w:val="50"/>
    <w:autoRedefine/>
    <w:qFormat/>
    <w:uiPriority w:val="0"/>
    <w:pPr>
      <w:ind w:firstLine="200" w:firstLineChars="200"/>
    </w:pPr>
  </w:style>
  <w:style w:type="paragraph" w:customStyle="1" w:styleId="52">
    <w:name w:val="正文样式"/>
    <w:basedOn w:val="51"/>
    <w:autoRedefine/>
    <w:qFormat/>
    <w:uiPriority w:val="0"/>
    <w:pPr>
      <w:spacing w:before="0" w:beforeLines="0" w:after="0" w:afterLines="0"/>
      <w:jc w:val="both"/>
    </w:pPr>
    <w:rPr>
      <w:rFonts w:eastAsia="仿宋_GB2312"/>
      <w:b w:val="0"/>
      <w:spacing w:val="-6"/>
    </w:rPr>
  </w:style>
  <w:style w:type="character" w:customStyle="1" w:styleId="53">
    <w:name w:val="font11"/>
    <w:basedOn w:val="26"/>
    <w:autoRedefine/>
    <w:qFormat/>
    <w:uiPriority w:val="0"/>
    <w:rPr>
      <w:rFonts w:ascii="仿宋_GB2312" w:eastAsia="仿宋_GB2312" w:cs="仿宋_GB2312"/>
      <w:color w:val="000000"/>
      <w:sz w:val="24"/>
      <w:szCs w:val="24"/>
      <w:u w:val="none"/>
    </w:rPr>
  </w:style>
  <w:style w:type="character" w:customStyle="1" w:styleId="54">
    <w:name w:val="font01"/>
    <w:basedOn w:val="26"/>
    <w:autoRedefine/>
    <w:qFormat/>
    <w:uiPriority w:val="0"/>
    <w:rPr>
      <w:rFonts w:hint="eastAsia" w:ascii="宋体" w:hAnsi="宋体" w:eastAsia="宋体" w:cs="宋体"/>
      <w:color w:val="000000"/>
      <w:sz w:val="24"/>
      <w:szCs w:val="24"/>
      <w:u w:val="none"/>
    </w:rPr>
  </w:style>
  <w:style w:type="character" w:customStyle="1" w:styleId="55">
    <w:name w:val="layui-layer-tabnow"/>
    <w:basedOn w:val="26"/>
    <w:autoRedefine/>
    <w:qFormat/>
    <w:uiPriority w:val="0"/>
    <w:rPr>
      <w:bdr w:val="single" w:color="CCCCCC" w:sz="6" w:space="0"/>
      <w:shd w:val="clear" w:fill="FFFFFF"/>
    </w:rPr>
  </w:style>
  <w:style w:type="character" w:customStyle="1" w:styleId="56">
    <w:name w:val="first-child"/>
    <w:basedOn w:val="26"/>
    <w:autoRedefine/>
    <w:qFormat/>
    <w:uiPriority w:val="0"/>
  </w:style>
  <w:style w:type="paragraph" w:customStyle="1" w:styleId="57">
    <w:name w:val="Table Paragraph"/>
    <w:basedOn w:val="1"/>
    <w:autoRedefine/>
    <w:qFormat/>
    <w:uiPriority w:val="0"/>
    <w:pPr>
      <w:spacing w:before="110"/>
      <w:ind w:left="106"/>
    </w:pPr>
    <w:rPr>
      <w:rFonts w:ascii="微软雅黑" w:hAnsi="微软雅黑" w:eastAsia="微软雅黑" w:cs="微软雅黑"/>
      <w:lang w:val="zh-CN" w:eastAsia="zh-CN" w:bidi="zh-CN"/>
    </w:rPr>
  </w:style>
  <w:style w:type="paragraph" w:customStyle="1" w:styleId="58">
    <w:name w:val="HTML Address"/>
    <w:basedOn w:val="1"/>
    <w:autoRedefine/>
    <w:qFormat/>
    <w:uiPriority w:val="0"/>
    <w:pPr>
      <w:widowControl/>
      <w:jc w:val="left"/>
    </w:pPr>
    <w:rPr>
      <w:rFonts w:ascii="宋体" w:hAnsi="宋体" w:cs="宋体"/>
      <w:kern w:val="0"/>
      <w:sz w:val="24"/>
      <w:szCs w:val="24"/>
    </w:rPr>
  </w:style>
  <w:style w:type="character" w:customStyle="1" w:styleId="59">
    <w:name w:val="font2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5473</Words>
  <Characters>5721</Characters>
  <Lines>0</Lines>
  <Paragraphs>0</Paragraphs>
  <TotalTime>36</TotalTime>
  <ScaleCrop>false</ScaleCrop>
  <LinksUpToDate>false</LinksUpToDate>
  <CharactersWithSpaces>6193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2020-04-01T03:27:00Z</dcterms:created>
  <dc:creator>xcpb1</dc:creator>
  <cp:lastModifiedBy>彡彡的小晴天</cp:lastModifiedBy>
  <cp:lastPrinted>2023-10-10T02:37:00Z</cp:lastPrinted>
  <dcterms:modified xsi:type="dcterms:W3CDTF">2024-07-08T08:40:56Z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56DEE89B6C6347178B9A06C1A72D7F70_13</vt:lpwstr>
  </property>
</Properties>
</file>